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94" w:rsidRPr="00A71CEC" w:rsidRDefault="004C6894" w:rsidP="004C6894">
      <w:pPr>
        <w:pStyle w:val="1"/>
        <w:spacing w:before="240" w:after="240" w:line="360" w:lineRule="atLeast"/>
        <w:jc w:val="center"/>
        <w:rPr>
          <w:rFonts w:eastAsia="黑体"/>
          <w:b w:val="0"/>
          <w:color w:val="000000" w:themeColor="text1"/>
          <w:sz w:val="30"/>
          <w:szCs w:val="30"/>
        </w:rPr>
      </w:pPr>
      <w:bookmarkStart w:id="0" w:name="_GoBack"/>
      <w:bookmarkEnd w:id="0"/>
      <w:r w:rsidRPr="00A71CEC">
        <w:rPr>
          <w:rFonts w:eastAsia="黑体" w:hint="eastAsia"/>
          <w:b w:val="0"/>
          <w:color w:val="000000" w:themeColor="text1"/>
          <w:sz w:val="30"/>
          <w:szCs w:val="30"/>
        </w:rPr>
        <w:t>江苏大学海外教育学院学习优秀奖学金评定办法</w:t>
      </w:r>
    </w:p>
    <w:p w:rsidR="004C6894" w:rsidRPr="00A71CEC" w:rsidRDefault="00D90233" w:rsidP="00B70A99">
      <w:pPr>
        <w:pStyle w:val="1"/>
        <w:spacing w:beforeLines="100" w:afterLines="100" w:line="360" w:lineRule="atLeast"/>
        <w:jc w:val="center"/>
        <w:rPr>
          <w:rFonts w:eastAsia="宋体"/>
          <w:color w:val="000000" w:themeColor="text1"/>
          <w:spacing w:val="-6"/>
          <w:sz w:val="28"/>
          <w:szCs w:val="28"/>
        </w:rPr>
      </w:pPr>
      <w:r w:rsidRPr="00A71CEC">
        <w:rPr>
          <w:rFonts w:eastAsia="宋体"/>
          <w:color w:val="000000" w:themeColor="text1"/>
          <w:spacing w:val="-6"/>
          <w:sz w:val="28"/>
          <w:szCs w:val="28"/>
        </w:rPr>
        <w:fldChar w:fldCharType="begin"/>
      </w:r>
      <w:r w:rsidR="004C6894" w:rsidRPr="00A71CEC">
        <w:rPr>
          <w:rFonts w:eastAsia="宋体"/>
          <w:color w:val="000000" w:themeColor="text1"/>
          <w:spacing w:val="-6"/>
          <w:sz w:val="28"/>
          <w:szCs w:val="28"/>
        </w:rPr>
        <w:instrText xml:space="preserve"> </w:instrText>
      </w:r>
      <w:r w:rsidR="004C6894" w:rsidRPr="00A71CEC">
        <w:rPr>
          <w:rFonts w:eastAsia="宋体" w:hint="eastAsia"/>
          <w:color w:val="000000" w:themeColor="text1"/>
          <w:spacing w:val="-6"/>
          <w:sz w:val="28"/>
          <w:szCs w:val="28"/>
        </w:rPr>
        <w:instrText>= 10 \* ROMAN</w:instrText>
      </w:r>
      <w:r w:rsidR="004C6894" w:rsidRPr="00A71CEC">
        <w:rPr>
          <w:rFonts w:eastAsia="宋体"/>
          <w:color w:val="000000" w:themeColor="text1"/>
          <w:spacing w:val="-6"/>
          <w:sz w:val="28"/>
          <w:szCs w:val="28"/>
        </w:rPr>
        <w:instrText xml:space="preserve"> </w:instrText>
      </w:r>
      <w:r w:rsidRPr="00A71CEC">
        <w:rPr>
          <w:rFonts w:eastAsia="宋体"/>
          <w:color w:val="000000" w:themeColor="text1"/>
          <w:spacing w:val="-6"/>
          <w:sz w:val="28"/>
          <w:szCs w:val="28"/>
        </w:rPr>
        <w:fldChar w:fldCharType="separate"/>
      </w:r>
      <w:bookmarkStart w:id="1" w:name="_Toc459976345"/>
      <w:r w:rsidR="004C6894" w:rsidRPr="00A71CEC">
        <w:rPr>
          <w:rFonts w:eastAsia="宋体"/>
          <w:color w:val="000000" w:themeColor="text1"/>
          <w:spacing w:val="-6"/>
          <w:sz w:val="28"/>
          <w:szCs w:val="28"/>
        </w:rPr>
        <w:t>X</w:t>
      </w:r>
      <w:r w:rsidRPr="00A71CEC">
        <w:rPr>
          <w:rFonts w:eastAsia="宋体"/>
          <w:color w:val="000000" w:themeColor="text1"/>
          <w:spacing w:val="-6"/>
          <w:sz w:val="28"/>
          <w:szCs w:val="28"/>
        </w:rPr>
        <w:fldChar w:fldCharType="end"/>
      </w:r>
      <w:r w:rsidR="004C6894" w:rsidRPr="00A71CEC">
        <w:rPr>
          <w:rFonts w:eastAsia="宋体"/>
          <w:color w:val="000000" w:themeColor="text1"/>
          <w:spacing w:val="-6"/>
          <w:sz w:val="28"/>
          <w:szCs w:val="28"/>
        </w:rPr>
        <w:t>. Provisions to Assess Excellent Study Scholarship of Overseas Students in Jiangsu University</w:t>
      </w:r>
      <w:bookmarkEnd w:id="1"/>
    </w:p>
    <w:p w:rsidR="004C6894" w:rsidRPr="00A71CEC" w:rsidRDefault="004C6894" w:rsidP="00B70A99">
      <w:pPr>
        <w:pStyle w:val="2"/>
        <w:spacing w:beforeLines="50" w:afterLines="50" w:line="360" w:lineRule="atLeast"/>
        <w:jc w:val="center"/>
        <w:rPr>
          <w:rFonts w:ascii="黑体" w:hAnsi="Times New Roman"/>
          <w:b w:val="0"/>
          <w:bCs w:val="0"/>
          <w:color w:val="000000" w:themeColor="text1"/>
          <w:sz w:val="28"/>
          <w:szCs w:val="28"/>
        </w:rPr>
      </w:pPr>
      <w:r w:rsidRPr="00A71CEC">
        <w:rPr>
          <w:rFonts w:ascii="黑体" w:hAnsi="Times New Roman" w:hint="eastAsia"/>
          <w:b w:val="0"/>
          <w:bCs w:val="0"/>
          <w:color w:val="000000" w:themeColor="text1"/>
          <w:sz w:val="28"/>
          <w:szCs w:val="28"/>
        </w:rPr>
        <w:t>第一章</w:t>
      </w:r>
      <w:r w:rsidRPr="00A71CEC">
        <w:rPr>
          <w:rFonts w:ascii="黑体" w:hAnsi="Times New Roman"/>
          <w:b w:val="0"/>
          <w:bCs w:val="0"/>
          <w:color w:val="000000" w:themeColor="text1"/>
          <w:sz w:val="28"/>
          <w:szCs w:val="28"/>
        </w:rPr>
        <w:t xml:space="preserve">  </w:t>
      </w:r>
      <w:r w:rsidRPr="00A71CEC">
        <w:rPr>
          <w:rFonts w:ascii="黑体" w:hAnsi="Times New Roman" w:hint="eastAsia"/>
          <w:b w:val="0"/>
          <w:bCs w:val="0"/>
          <w:color w:val="000000" w:themeColor="text1"/>
          <w:sz w:val="28"/>
          <w:szCs w:val="28"/>
        </w:rPr>
        <w:t>总</w:t>
      </w:r>
      <w:r w:rsidRPr="00A71CEC">
        <w:rPr>
          <w:rFonts w:ascii="黑体" w:hAnsi="Times New Roman"/>
          <w:b w:val="0"/>
          <w:bCs w:val="0"/>
          <w:color w:val="000000" w:themeColor="text1"/>
          <w:sz w:val="28"/>
          <w:szCs w:val="28"/>
        </w:rPr>
        <w:t xml:space="preserve">  </w:t>
      </w:r>
      <w:r w:rsidRPr="00A71CEC">
        <w:rPr>
          <w:rFonts w:ascii="黑体" w:hAnsi="Times New Roman" w:hint="eastAsia"/>
          <w:b w:val="0"/>
          <w:bCs w:val="0"/>
          <w:color w:val="000000" w:themeColor="text1"/>
          <w:sz w:val="28"/>
          <w:szCs w:val="28"/>
        </w:rPr>
        <w:t>则</w:t>
      </w:r>
    </w:p>
    <w:p w:rsidR="004C6894" w:rsidRPr="00A71CEC" w:rsidRDefault="004C6894" w:rsidP="00B70A99">
      <w:pPr>
        <w:pStyle w:val="2"/>
        <w:spacing w:before="0" w:afterLines="50" w:line="360" w:lineRule="atLeast"/>
        <w:jc w:val="center"/>
        <w:rPr>
          <w:rFonts w:ascii="Times New Roman" w:eastAsia="宋体" w:hAnsi="Times New Roman"/>
          <w:bCs w:val="0"/>
          <w:color w:val="000000" w:themeColor="text1"/>
          <w:sz w:val="24"/>
          <w:szCs w:val="24"/>
        </w:rPr>
      </w:pPr>
      <w:r w:rsidRPr="00A71CEC">
        <w:rPr>
          <w:rFonts w:ascii="Times New Roman" w:eastAsia="宋体" w:hAnsi="Times New Roman"/>
          <w:bCs w:val="0"/>
          <w:color w:val="000000" w:themeColor="text1"/>
          <w:sz w:val="24"/>
          <w:szCs w:val="24"/>
        </w:rPr>
        <w:t xml:space="preserve">Chapter </w:t>
      </w:r>
      <w:r w:rsidR="00D90233">
        <w:rPr>
          <w:rFonts w:ascii="Times New Roman" w:eastAsia="宋体" w:hAnsi="Times New Roman"/>
          <w:bCs w:val="0"/>
          <w:color w:val="000000" w:themeColor="text1"/>
          <w:sz w:val="24"/>
          <w:szCs w:val="24"/>
        </w:rPr>
        <w:fldChar w:fldCharType="begin"/>
      </w:r>
      <w:r>
        <w:rPr>
          <w:rFonts w:ascii="Times New Roman" w:eastAsia="宋体" w:hAnsi="Times New Roman"/>
          <w:bCs w:val="0"/>
          <w:color w:val="000000" w:themeColor="text1"/>
          <w:sz w:val="24"/>
          <w:szCs w:val="24"/>
        </w:rPr>
        <w:instrText xml:space="preserve"> </w:instrText>
      </w:r>
      <w:r>
        <w:rPr>
          <w:rFonts w:ascii="Times New Roman" w:eastAsia="宋体" w:hAnsi="Times New Roman" w:hint="eastAsia"/>
          <w:bCs w:val="0"/>
          <w:color w:val="000000" w:themeColor="text1"/>
          <w:sz w:val="24"/>
          <w:szCs w:val="24"/>
        </w:rPr>
        <w:instrText>= 1 \* ROMAN</w:instrText>
      </w:r>
      <w:r>
        <w:rPr>
          <w:rFonts w:ascii="Times New Roman" w:eastAsia="宋体" w:hAnsi="Times New Roman"/>
          <w:bCs w:val="0"/>
          <w:color w:val="000000" w:themeColor="text1"/>
          <w:sz w:val="24"/>
          <w:szCs w:val="24"/>
        </w:rPr>
        <w:instrText xml:space="preserve"> </w:instrText>
      </w:r>
      <w:r w:rsidR="00D90233">
        <w:rPr>
          <w:rFonts w:ascii="Times New Roman" w:eastAsia="宋体" w:hAnsi="Times New Roman"/>
          <w:bCs w:val="0"/>
          <w:color w:val="000000" w:themeColor="text1"/>
          <w:sz w:val="24"/>
          <w:szCs w:val="24"/>
        </w:rPr>
        <w:fldChar w:fldCharType="separate"/>
      </w:r>
      <w:r>
        <w:rPr>
          <w:rFonts w:ascii="Times New Roman" w:eastAsia="宋体" w:hAnsi="Times New Roman"/>
          <w:bCs w:val="0"/>
          <w:noProof/>
          <w:color w:val="000000" w:themeColor="text1"/>
          <w:sz w:val="24"/>
          <w:szCs w:val="24"/>
        </w:rPr>
        <w:t>I</w:t>
      </w:r>
      <w:r w:rsidR="00D90233">
        <w:rPr>
          <w:rFonts w:ascii="Times New Roman" w:eastAsia="宋体" w:hAnsi="Times New Roman"/>
          <w:bCs w:val="0"/>
          <w:color w:val="000000" w:themeColor="text1"/>
          <w:sz w:val="24"/>
          <w:szCs w:val="24"/>
        </w:rPr>
        <w:fldChar w:fldCharType="end"/>
      </w:r>
      <w:r w:rsidRPr="00A71CEC">
        <w:rPr>
          <w:rFonts w:ascii="Times New Roman" w:eastAsia="宋体" w:hAnsi="Times New Roman"/>
          <w:bCs w:val="0"/>
          <w:color w:val="000000" w:themeColor="text1"/>
          <w:sz w:val="24"/>
          <w:szCs w:val="24"/>
        </w:rPr>
        <w:t xml:space="preserve">   General Provisions</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hint="eastAsia"/>
          <w:b/>
          <w:color w:val="000000" w:themeColor="text1"/>
          <w:szCs w:val="21"/>
        </w:rPr>
        <w:t>第一条</w:t>
      </w:r>
      <w:r w:rsidRPr="00B8252A">
        <w:rPr>
          <w:rFonts w:eastAsia="宋体"/>
          <w:b/>
          <w:color w:val="000000" w:themeColor="text1"/>
          <w:szCs w:val="21"/>
        </w:rPr>
        <w:t xml:space="preserve">  </w:t>
      </w:r>
      <w:r w:rsidRPr="00B8252A">
        <w:rPr>
          <w:rFonts w:eastAsia="宋体" w:hint="eastAsia"/>
          <w:color w:val="000000" w:themeColor="text1"/>
          <w:szCs w:val="21"/>
        </w:rPr>
        <w:t>为了贯彻我国有关来华留学生教育的方针政策，促进留学生综合素质全面提高，培养知华友华的高素质人才，根据国家和江苏省有关规定，特制定本办法。</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b/>
          <w:color w:val="000000" w:themeColor="text1"/>
          <w:szCs w:val="21"/>
        </w:rPr>
        <w:t>Article 1</w:t>
      </w:r>
      <w:r w:rsidRPr="00B8252A">
        <w:rPr>
          <w:rFonts w:eastAsia="宋体"/>
          <w:color w:val="000000" w:themeColor="text1"/>
          <w:szCs w:val="21"/>
        </w:rPr>
        <w:t xml:space="preserve"> These rules are formulated in accordance with the related regulations of Jiangsu province and the country, for the purpose of implementing the principles and policies of overseas student’s education, promoting the improvement of comprehensive quality of overseas students, cultivating high-quality of talents with global perspective and overseas culture communication.</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hint="eastAsia"/>
          <w:b/>
          <w:color w:val="000000" w:themeColor="text1"/>
          <w:szCs w:val="21"/>
        </w:rPr>
        <w:t>第二条</w:t>
      </w:r>
      <w:r>
        <w:rPr>
          <w:rFonts w:eastAsia="宋体"/>
          <w:b/>
          <w:color w:val="000000" w:themeColor="text1"/>
          <w:szCs w:val="21"/>
        </w:rPr>
        <w:t xml:space="preserve">  </w:t>
      </w:r>
      <w:r w:rsidRPr="00B8252A">
        <w:rPr>
          <w:rFonts w:eastAsia="宋体" w:hint="eastAsia"/>
          <w:color w:val="000000" w:themeColor="text1"/>
          <w:szCs w:val="21"/>
        </w:rPr>
        <w:t>学习优秀奖学金评定主要依据三方面情况：基本素质、学习成绩和创新能力测评。</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b/>
          <w:color w:val="000000" w:themeColor="text1"/>
          <w:szCs w:val="21"/>
        </w:rPr>
        <w:t>Article 2</w:t>
      </w:r>
      <w:r w:rsidRPr="00B8252A">
        <w:rPr>
          <w:rFonts w:eastAsia="宋体"/>
          <w:color w:val="000000" w:themeColor="text1"/>
          <w:szCs w:val="21"/>
        </w:rPr>
        <w:t xml:space="preserve"> All scholarships are assessed mainly according to three </w:t>
      </w:r>
      <w:r>
        <w:rPr>
          <w:rFonts w:eastAsia="宋体"/>
          <w:color w:val="000000" w:themeColor="text1"/>
          <w:szCs w:val="21"/>
        </w:rPr>
        <w:t>as</w:t>
      </w:r>
      <w:r w:rsidRPr="00B8252A">
        <w:rPr>
          <w:rFonts w:eastAsia="宋体"/>
          <w:color w:val="000000" w:themeColor="text1"/>
          <w:szCs w:val="21"/>
        </w:rPr>
        <w:t>pects: fundamental quality, academic records and conditional priority.</w:t>
      </w:r>
    </w:p>
    <w:p w:rsidR="004C6894" w:rsidRPr="00B8252A" w:rsidRDefault="004C6894" w:rsidP="004C6894">
      <w:pPr>
        <w:tabs>
          <w:tab w:val="left" w:pos="426"/>
        </w:tabs>
        <w:spacing w:line="360" w:lineRule="atLeast"/>
        <w:ind w:firstLineChars="200" w:firstLine="422"/>
        <w:rPr>
          <w:rFonts w:eastAsia="宋体"/>
          <w:color w:val="000000" w:themeColor="text1"/>
          <w:szCs w:val="21"/>
        </w:rPr>
      </w:pPr>
      <w:r w:rsidRPr="00B8252A">
        <w:rPr>
          <w:rFonts w:eastAsia="宋体" w:hint="eastAsia"/>
          <w:b/>
          <w:color w:val="000000" w:themeColor="text1"/>
          <w:szCs w:val="21"/>
        </w:rPr>
        <w:t>第三条</w:t>
      </w:r>
      <w:r>
        <w:rPr>
          <w:rFonts w:eastAsia="宋体"/>
          <w:b/>
          <w:color w:val="000000" w:themeColor="text1"/>
          <w:szCs w:val="21"/>
        </w:rPr>
        <w:t xml:space="preserve">  </w:t>
      </w:r>
      <w:r w:rsidRPr="00B8252A">
        <w:rPr>
          <w:rFonts w:eastAsia="宋体" w:hint="eastAsia"/>
          <w:color w:val="000000" w:themeColor="text1"/>
          <w:szCs w:val="21"/>
        </w:rPr>
        <w:t>本办法适用于本校正式注册的全日制来华留学本科生。</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b/>
          <w:color w:val="000000" w:themeColor="text1"/>
          <w:szCs w:val="21"/>
        </w:rPr>
        <w:t>Article 3</w:t>
      </w:r>
      <w:r w:rsidRPr="00B8252A">
        <w:rPr>
          <w:rFonts w:eastAsia="宋体"/>
          <w:color w:val="000000" w:themeColor="text1"/>
          <w:szCs w:val="21"/>
        </w:rPr>
        <w:t xml:space="preserve"> These procedures shall apply to our school officially registered full-time undergraduate</w:t>
      </w:r>
      <w:r>
        <w:rPr>
          <w:rFonts w:eastAsia="宋体"/>
          <w:color w:val="000000" w:themeColor="text1"/>
          <w:szCs w:val="21"/>
        </w:rPr>
        <w:t>s</w:t>
      </w:r>
      <w:r w:rsidRPr="00B8252A">
        <w:rPr>
          <w:rFonts w:eastAsia="宋体"/>
          <w:color w:val="000000" w:themeColor="text1"/>
          <w:szCs w:val="21"/>
        </w:rPr>
        <w:t xml:space="preserve"> in China.</w:t>
      </w:r>
    </w:p>
    <w:p w:rsidR="004C6894" w:rsidRPr="00B8252A" w:rsidRDefault="004C6894" w:rsidP="00B70A99">
      <w:pPr>
        <w:tabs>
          <w:tab w:val="left" w:pos="426"/>
        </w:tabs>
        <w:spacing w:line="360" w:lineRule="atLeast"/>
        <w:ind w:firstLineChars="200" w:firstLine="422"/>
        <w:rPr>
          <w:rFonts w:eastAsia="宋体"/>
          <w:color w:val="000000" w:themeColor="text1"/>
          <w:szCs w:val="21"/>
        </w:rPr>
      </w:pPr>
      <w:r w:rsidRPr="00B70A99">
        <w:rPr>
          <w:rFonts w:eastAsia="宋体" w:hint="eastAsia"/>
          <w:b/>
          <w:color w:val="000000" w:themeColor="text1"/>
          <w:szCs w:val="21"/>
        </w:rPr>
        <w:t>第四条</w:t>
      </w:r>
      <w:r w:rsidRPr="00B70A99">
        <w:rPr>
          <w:rFonts w:eastAsia="宋体"/>
          <w:b/>
          <w:color w:val="000000" w:themeColor="text1"/>
          <w:szCs w:val="21"/>
        </w:rPr>
        <w:t xml:space="preserve">  </w:t>
      </w:r>
      <w:r w:rsidRPr="00B70A99">
        <w:rPr>
          <w:rFonts w:eastAsia="宋体" w:hint="eastAsia"/>
          <w:b/>
          <w:color w:val="000000" w:themeColor="text1"/>
          <w:szCs w:val="21"/>
        </w:rPr>
        <w:t>奖学金设置</w:t>
      </w:r>
      <w:r w:rsidRPr="00B8252A">
        <w:rPr>
          <w:rFonts w:eastAsia="宋体" w:hint="eastAsia"/>
          <w:color w:val="000000" w:themeColor="text1"/>
          <w:szCs w:val="21"/>
        </w:rPr>
        <w:t>：</w:t>
      </w:r>
    </w:p>
    <w:p w:rsidR="004C6894" w:rsidRPr="00B70A99" w:rsidRDefault="004C6894" w:rsidP="004C6894">
      <w:pPr>
        <w:tabs>
          <w:tab w:val="left" w:pos="426"/>
        </w:tabs>
        <w:spacing w:line="360" w:lineRule="atLeast"/>
        <w:ind w:firstLineChars="200" w:firstLine="420"/>
        <w:rPr>
          <w:rFonts w:eastAsia="宋体"/>
          <w:color w:val="000000" w:themeColor="text1"/>
          <w:szCs w:val="21"/>
        </w:rPr>
      </w:pPr>
      <w:r w:rsidRPr="00B70A99">
        <w:rPr>
          <w:rFonts w:eastAsia="宋体" w:hint="eastAsia"/>
          <w:color w:val="000000" w:themeColor="text1"/>
          <w:szCs w:val="21"/>
        </w:rPr>
        <w:t>学习优秀奖学金分一、二、三等及单项奖，其奖金额、获奖比例分别为一等奖学金</w:t>
      </w:r>
      <w:r w:rsidRPr="00B70A99">
        <w:rPr>
          <w:rFonts w:eastAsia="宋体"/>
          <w:color w:val="000000" w:themeColor="text1"/>
          <w:szCs w:val="21"/>
        </w:rPr>
        <w:t>3000</w:t>
      </w:r>
      <w:r w:rsidRPr="00B70A99">
        <w:rPr>
          <w:rFonts w:eastAsia="宋体" w:hint="eastAsia"/>
          <w:color w:val="000000" w:themeColor="text1"/>
          <w:szCs w:val="21"/>
        </w:rPr>
        <w:t>元，占参评学生数的</w:t>
      </w:r>
      <w:r w:rsidRPr="00B70A99">
        <w:rPr>
          <w:rFonts w:eastAsia="宋体"/>
          <w:color w:val="000000" w:themeColor="text1"/>
          <w:szCs w:val="21"/>
        </w:rPr>
        <w:t>3%</w:t>
      </w:r>
      <w:r w:rsidRPr="00B70A99">
        <w:rPr>
          <w:rFonts w:eastAsia="宋体" w:hint="eastAsia"/>
          <w:color w:val="000000" w:themeColor="text1"/>
          <w:szCs w:val="21"/>
        </w:rPr>
        <w:t>；二等奖学金</w:t>
      </w:r>
      <w:r w:rsidRPr="00B70A99">
        <w:rPr>
          <w:rFonts w:eastAsia="宋体"/>
          <w:color w:val="000000" w:themeColor="text1"/>
          <w:szCs w:val="21"/>
        </w:rPr>
        <w:t>1000</w:t>
      </w:r>
      <w:r w:rsidRPr="00B70A99">
        <w:rPr>
          <w:rFonts w:eastAsia="宋体" w:hint="eastAsia"/>
          <w:color w:val="000000" w:themeColor="text1"/>
          <w:szCs w:val="21"/>
        </w:rPr>
        <w:t>元，占参评学生数的</w:t>
      </w:r>
      <w:r w:rsidRPr="00B70A99">
        <w:rPr>
          <w:rFonts w:eastAsia="宋体"/>
          <w:color w:val="000000" w:themeColor="text1"/>
          <w:szCs w:val="21"/>
        </w:rPr>
        <w:t>8%</w:t>
      </w:r>
      <w:r w:rsidRPr="00B70A99">
        <w:rPr>
          <w:rFonts w:eastAsia="宋体" w:hint="eastAsia"/>
          <w:color w:val="000000" w:themeColor="text1"/>
          <w:szCs w:val="21"/>
        </w:rPr>
        <w:t>；三等奖学金</w:t>
      </w:r>
      <w:r w:rsidRPr="00B70A99">
        <w:rPr>
          <w:rFonts w:eastAsia="宋体"/>
          <w:color w:val="000000" w:themeColor="text1"/>
          <w:szCs w:val="21"/>
        </w:rPr>
        <w:t>500</w:t>
      </w:r>
      <w:r w:rsidRPr="00B70A99">
        <w:rPr>
          <w:rFonts w:eastAsia="宋体" w:hint="eastAsia"/>
          <w:color w:val="000000" w:themeColor="text1"/>
          <w:szCs w:val="21"/>
        </w:rPr>
        <w:t>元，占参评学生数的</w:t>
      </w:r>
      <w:r w:rsidRPr="00B70A99">
        <w:rPr>
          <w:rFonts w:eastAsia="宋体"/>
          <w:color w:val="000000" w:themeColor="text1"/>
          <w:szCs w:val="21"/>
        </w:rPr>
        <w:t>17%</w:t>
      </w:r>
      <w:r w:rsidRPr="00B70A99">
        <w:rPr>
          <w:rFonts w:eastAsia="宋体" w:hint="eastAsia"/>
          <w:color w:val="000000" w:themeColor="text1"/>
          <w:szCs w:val="21"/>
        </w:rPr>
        <w:t>。单项奖学金</w:t>
      </w:r>
      <w:r w:rsidRPr="00B70A99">
        <w:rPr>
          <w:rFonts w:eastAsia="宋体"/>
          <w:color w:val="000000" w:themeColor="text1"/>
          <w:szCs w:val="21"/>
        </w:rPr>
        <w:t>500</w:t>
      </w:r>
      <w:r w:rsidRPr="00B70A99">
        <w:rPr>
          <w:rFonts w:eastAsia="宋体" w:hint="eastAsia"/>
          <w:color w:val="000000" w:themeColor="text1"/>
          <w:szCs w:val="21"/>
        </w:rPr>
        <w:t>，具体奖励人数由海外教育学院根据实际情况拟定。</w:t>
      </w:r>
    </w:p>
    <w:p w:rsidR="004C6894" w:rsidRPr="00B8252A" w:rsidRDefault="004C6894" w:rsidP="00B70A99">
      <w:pPr>
        <w:spacing w:line="360" w:lineRule="atLeast"/>
        <w:ind w:firstLineChars="200" w:firstLine="420"/>
        <w:rPr>
          <w:rFonts w:eastAsia="宋体"/>
          <w:color w:val="000000" w:themeColor="text1"/>
          <w:szCs w:val="21"/>
        </w:rPr>
      </w:pPr>
      <w:r w:rsidRPr="00B70A99">
        <w:rPr>
          <w:rFonts w:eastAsia="宋体"/>
          <w:color w:val="000000" w:themeColor="text1"/>
          <w:szCs w:val="21"/>
        </w:rPr>
        <w:t>Article 4</w:t>
      </w:r>
      <w:r w:rsidRPr="00B8252A">
        <w:rPr>
          <w:rFonts w:eastAsia="宋体"/>
          <w:color w:val="000000" w:themeColor="text1"/>
          <w:szCs w:val="21"/>
        </w:rPr>
        <w:t xml:space="preserve"> The Learning Excellence Scholarship is divided into first-class, second-class, third-class and individual scholarship. The bonus amount and award winning ratio is divided into first-class scholarship of 3000 CNY, which occupies three percent of the student participating selection; second-class scholarship </w:t>
      </w:r>
      <w:r>
        <w:rPr>
          <w:rFonts w:eastAsia="宋体"/>
          <w:color w:val="000000" w:themeColor="text1"/>
          <w:szCs w:val="21"/>
        </w:rPr>
        <w:t xml:space="preserve">of </w:t>
      </w:r>
      <w:r w:rsidRPr="00B8252A">
        <w:rPr>
          <w:rFonts w:eastAsia="宋体"/>
          <w:color w:val="000000" w:themeColor="text1"/>
          <w:szCs w:val="21"/>
        </w:rPr>
        <w:t>1000 CNY</w:t>
      </w:r>
      <w:r>
        <w:rPr>
          <w:rFonts w:eastAsia="宋体"/>
          <w:color w:val="000000" w:themeColor="text1"/>
          <w:szCs w:val="21"/>
        </w:rPr>
        <w:t xml:space="preserve"> which </w:t>
      </w:r>
      <w:r w:rsidRPr="00B8252A">
        <w:rPr>
          <w:rFonts w:eastAsia="宋体"/>
          <w:color w:val="000000" w:themeColor="text1"/>
          <w:szCs w:val="21"/>
        </w:rPr>
        <w:t xml:space="preserve">occupies eight percent of the student participating selection; third-class scholarship </w:t>
      </w:r>
      <w:r>
        <w:rPr>
          <w:rFonts w:eastAsia="宋体"/>
          <w:color w:val="000000" w:themeColor="text1"/>
          <w:szCs w:val="21"/>
        </w:rPr>
        <w:t xml:space="preserve">of </w:t>
      </w:r>
      <w:r w:rsidRPr="00B8252A">
        <w:rPr>
          <w:rFonts w:eastAsia="宋体"/>
          <w:color w:val="000000" w:themeColor="text1"/>
          <w:szCs w:val="21"/>
        </w:rPr>
        <w:t xml:space="preserve">500 CNY, which occupies seventeen percent of the student participating selection; </w:t>
      </w:r>
      <w:r>
        <w:rPr>
          <w:rFonts w:eastAsia="宋体"/>
          <w:color w:val="000000" w:themeColor="text1"/>
          <w:szCs w:val="21"/>
        </w:rPr>
        <w:t xml:space="preserve">and </w:t>
      </w:r>
      <w:r w:rsidRPr="00B8252A">
        <w:rPr>
          <w:rFonts w:eastAsia="宋体"/>
          <w:color w:val="000000" w:themeColor="text1"/>
          <w:szCs w:val="21"/>
        </w:rPr>
        <w:t xml:space="preserve">individual scholarship </w:t>
      </w:r>
      <w:r>
        <w:rPr>
          <w:rFonts w:eastAsia="宋体"/>
          <w:color w:val="000000" w:themeColor="text1"/>
          <w:szCs w:val="21"/>
        </w:rPr>
        <w:t xml:space="preserve">of </w:t>
      </w:r>
      <w:r w:rsidRPr="00B8252A">
        <w:rPr>
          <w:rFonts w:eastAsia="宋体"/>
          <w:color w:val="000000" w:themeColor="text1"/>
          <w:szCs w:val="21"/>
        </w:rPr>
        <w:t xml:space="preserve">500 CNY. Number of scholarship winners will be decided by OEC accordingly. </w:t>
      </w:r>
    </w:p>
    <w:p w:rsidR="004C6894" w:rsidRPr="00A71CEC" w:rsidRDefault="004C6894" w:rsidP="00B70A99">
      <w:pPr>
        <w:pStyle w:val="2"/>
        <w:spacing w:beforeLines="50" w:afterLines="50" w:line="360" w:lineRule="atLeast"/>
        <w:jc w:val="center"/>
        <w:rPr>
          <w:rFonts w:ascii="黑体" w:hAnsi="Times New Roman"/>
          <w:b w:val="0"/>
          <w:bCs w:val="0"/>
          <w:color w:val="000000" w:themeColor="text1"/>
          <w:sz w:val="28"/>
          <w:szCs w:val="28"/>
        </w:rPr>
      </w:pPr>
      <w:r w:rsidRPr="00A71CEC">
        <w:rPr>
          <w:rFonts w:ascii="黑体" w:hAnsi="Times New Roman" w:hint="eastAsia"/>
          <w:b w:val="0"/>
          <w:bCs w:val="0"/>
          <w:color w:val="000000" w:themeColor="text1"/>
          <w:sz w:val="28"/>
          <w:szCs w:val="28"/>
        </w:rPr>
        <w:lastRenderedPageBreak/>
        <w:t>第二章</w:t>
      </w:r>
      <w:r w:rsidRPr="00A71CEC">
        <w:rPr>
          <w:rFonts w:ascii="黑体" w:hAnsi="Times New Roman"/>
          <w:b w:val="0"/>
          <w:bCs w:val="0"/>
          <w:color w:val="000000" w:themeColor="text1"/>
          <w:sz w:val="28"/>
          <w:szCs w:val="28"/>
        </w:rPr>
        <w:t xml:space="preserve">  </w:t>
      </w:r>
      <w:r w:rsidRPr="00A71CEC">
        <w:rPr>
          <w:rFonts w:ascii="黑体" w:hAnsi="Times New Roman" w:hint="eastAsia"/>
          <w:b w:val="0"/>
          <w:bCs w:val="0"/>
          <w:color w:val="000000" w:themeColor="text1"/>
          <w:sz w:val="28"/>
          <w:szCs w:val="28"/>
        </w:rPr>
        <w:t>基本素质测评</w:t>
      </w:r>
    </w:p>
    <w:p w:rsidR="004C6894" w:rsidRPr="00A71CEC" w:rsidRDefault="004C6894" w:rsidP="00B70A99">
      <w:pPr>
        <w:pStyle w:val="2"/>
        <w:spacing w:before="0" w:afterLines="50" w:line="360" w:lineRule="atLeast"/>
        <w:jc w:val="center"/>
        <w:rPr>
          <w:rFonts w:ascii="Times New Roman" w:eastAsia="宋体" w:hAnsi="Times New Roman"/>
          <w:bCs w:val="0"/>
          <w:color w:val="000000" w:themeColor="text1"/>
          <w:sz w:val="24"/>
          <w:szCs w:val="24"/>
        </w:rPr>
      </w:pPr>
      <w:r w:rsidRPr="00A71CEC">
        <w:rPr>
          <w:rFonts w:ascii="Times New Roman" w:eastAsia="宋体" w:hAnsi="Times New Roman"/>
          <w:bCs w:val="0"/>
          <w:color w:val="000000" w:themeColor="text1"/>
          <w:sz w:val="24"/>
          <w:szCs w:val="24"/>
        </w:rPr>
        <w:t xml:space="preserve">Chapter </w:t>
      </w:r>
      <w:r w:rsidR="00D90233">
        <w:rPr>
          <w:rFonts w:ascii="Times New Roman" w:eastAsia="宋体" w:hAnsi="Times New Roman"/>
          <w:bCs w:val="0"/>
          <w:color w:val="000000" w:themeColor="text1"/>
          <w:sz w:val="24"/>
          <w:szCs w:val="24"/>
        </w:rPr>
        <w:fldChar w:fldCharType="begin"/>
      </w:r>
      <w:r>
        <w:rPr>
          <w:rFonts w:ascii="Times New Roman" w:eastAsia="宋体" w:hAnsi="Times New Roman"/>
          <w:bCs w:val="0"/>
          <w:color w:val="000000" w:themeColor="text1"/>
          <w:sz w:val="24"/>
          <w:szCs w:val="24"/>
        </w:rPr>
        <w:instrText xml:space="preserve"> </w:instrText>
      </w:r>
      <w:r>
        <w:rPr>
          <w:rFonts w:ascii="Times New Roman" w:eastAsia="宋体" w:hAnsi="Times New Roman" w:hint="eastAsia"/>
          <w:bCs w:val="0"/>
          <w:color w:val="000000" w:themeColor="text1"/>
          <w:sz w:val="24"/>
          <w:szCs w:val="24"/>
        </w:rPr>
        <w:instrText>= 2 \* ROMAN</w:instrText>
      </w:r>
      <w:r>
        <w:rPr>
          <w:rFonts w:ascii="Times New Roman" w:eastAsia="宋体" w:hAnsi="Times New Roman"/>
          <w:bCs w:val="0"/>
          <w:color w:val="000000" w:themeColor="text1"/>
          <w:sz w:val="24"/>
          <w:szCs w:val="24"/>
        </w:rPr>
        <w:instrText xml:space="preserve"> </w:instrText>
      </w:r>
      <w:r w:rsidR="00D90233">
        <w:rPr>
          <w:rFonts w:ascii="Times New Roman" w:eastAsia="宋体" w:hAnsi="Times New Roman"/>
          <w:bCs w:val="0"/>
          <w:color w:val="000000" w:themeColor="text1"/>
          <w:sz w:val="24"/>
          <w:szCs w:val="24"/>
        </w:rPr>
        <w:fldChar w:fldCharType="separate"/>
      </w:r>
      <w:r>
        <w:rPr>
          <w:rFonts w:ascii="Times New Roman" w:eastAsia="宋体" w:hAnsi="Times New Roman"/>
          <w:bCs w:val="0"/>
          <w:noProof/>
          <w:color w:val="000000" w:themeColor="text1"/>
          <w:sz w:val="24"/>
          <w:szCs w:val="24"/>
        </w:rPr>
        <w:t>II</w:t>
      </w:r>
      <w:r w:rsidR="00D90233">
        <w:rPr>
          <w:rFonts w:ascii="Times New Roman" w:eastAsia="宋体" w:hAnsi="Times New Roman"/>
          <w:bCs w:val="0"/>
          <w:color w:val="000000" w:themeColor="text1"/>
          <w:sz w:val="24"/>
          <w:szCs w:val="24"/>
        </w:rPr>
        <w:fldChar w:fldCharType="end"/>
      </w:r>
      <w:r w:rsidRPr="00A71CEC">
        <w:rPr>
          <w:rFonts w:ascii="Times New Roman" w:eastAsia="宋体" w:hAnsi="Times New Roman"/>
          <w:bCs w:val="0"/>
          <w:color w:val="000000" w:themeColor="text1"/>
          <w:sz w:val="24"/>
          <w:szCs w:val="24"/>
        </w:rPr>
        <w:t xml:space="preserve">   Fundamental Quality Evaluation</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hint="eastAsia"/>
          <w:b/>
          <w:color w:val="000000" w:themeColor="text1"/>
          <w:szCs w:val="21"/>
        </w:rPr>
        <w:t>第五条</w:t>
      </w:r>
      <w:r w:rsidRPr="00B8252A">
        <w:rPr>
          <w:rFonts w:eastAsia="宋体"/>
          <w:b/>
          <w:color w:val="000000" w:themeColor="text1"/>
          <w:szCs w:val="21"/>
        </w:rPr>
        <w:t xml:space="preserve">  </w:t>
      </w:r>
      <w:r w:rsidRPr="00B8252A">
        <w:rPr>
          <w:rFonts w:eastAsia="宋体" w:hint="eastAsia"/>
          <w:color w:val="000000" w:themeColor="text1"/>
          <w:szCs w:val="21"/>
        </w:rPr>
        <w:t>基本素质测评分为：学习态度、身心健康、文明行为等三个方面（基本素质测评不合格者不得参与奖学金评定）。上述四个方面的基本内容：</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b/>
          <w:color w:val="000000" w:themeColor="text1"/>
          <w:szCs w:val="21"/>
        </w:rPr>
        <w:t>Article 5</w:t>
      </w:r>
      <w:r w:rsidRPr="00B8252A">
        <w:rPr>
          <w:rFonts w:eastAsia="宋体"/>
          <w:color w:val="000000" w:themeColor="text1"/>
          <w:szCs w:val="21"/>
        </w:rPr>
        <w:t xml:space="preserve"> Fundamental qualities for evaluation includes learning attitude, physical and mental health and civilized behavior (people who fail to pass the fundamental qualities evaluation do not have the chance to participate in scholarship evaluation).</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hint="eastAsia"/>
          <w:color w:val="000000" w:themeColor="text1"/>
          <w:szCs w:val="21"/>
        </w:rPr>
        <w:t>一、学习态度</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hint="eastAsia"/>
          <w:color w:val="000000" w:themeColor="text1"/>
          <w:szCs w:val="21"/>
        </w:rPr>
        <w:t>学习目标明确，谦虚好学，认真刻苦，尊敬师长，不无故旷课、迟到，帮助同学，积极参加教学和科研活动。</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hint="eastAsia"/>
          <w:color w:val="000000" w:themeColor="text1"/>
          <w:szCs w:val="21"/>
        </w:rPr>
        <w:t>二、身心健康</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hint="eastAsia"/>
          <w:color w:val="000000" w:themeColor="text1"/>
          <w:szCs w:val="21"/>
        </w:rPr>
        <w:t>树立身心健康意识，建立良好的人际关系，积极参加课外体育活动、体育竞赛和各种文化、艺术和娱乐活动。热爱劳动，讲究卫生。</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hint="eastAsia"/>
          <w:color w:val="000000" w:themeColor="text1"/>
          <w:szCs w:val="21"/>
        </w:rPr>
        <w:t>三、文明行为</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hint="eastAsia"/>
          <w:color w:val="000000" w:themeColor="text1"/>
          <w:szCs w:val="21"/>
        </w:rPr>
        <w:t>遵守中国法律和公共秩序，认真履行校纪校规、宿舍管理各项规定，无违法违纪行为。</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hint="eastAsia"/>
          <w:color w:val="000000" w:themeColor="text1"/>
          <w:szCs w:val="21"/>
        </w:rPr>
        <w:t>基本素质测评主要由辅导员和班长、同学考核，总分为</w:t>
      </w:r>
      <w:r w:rsidRPr="00B8252A">
        <w:rPr>
          <w:rFonts w:eastAsia="宋体"/>
          <w:color w:val="000000" w:themeColor="text1"/>
          <w:szCs w:val="21"/>
        </w:rPr>
        <w:t>100</w:t>
      </w:r>
      <w:r w:rsidRPr="00B8252A">
        <w:rPr>
          <w:rFonts w:eastAsia="宋体" w:hint="eastAsia"/>
          <w:color w:val="000000" w:themeColor="text1"/>
          <w:szCs w:val="21"/>
        </w:rPr>
        <w:t>分，辅导员考核占</w:t>
      </w:r>
      <w:r w:rsidRPr="00B8252A">
        <w:rPr>
          <w:rFonts w:eastAsia="宋体"/>
          <w:color w:val="000000" w:themeColor="text1"/>
          <w:szCs w:val="21"/>
        </w:rPr>
        <w:t>40%</w:t>
      </w:r>
      <w:r w:rsidRPr="00B8252A">
        <w:rPr>
          <w:rFonts w:eastAsia="宋体" w:hint="eastAsia"/>
          <w:color w:val="000000" w:themeColor="text1"/>
          <w:szCs w:val="21"/>
        </w:rPr>
        <w:t>，班长考核占</w:t>
      </w:r>
      <w:r w:rsidRPr="00B8252A">
        <w:rPr>
          <w:rFonts w:eastAsia="宋体"/>
          <w:color w:val="000000" w:themeColor="text1"/>
          <w:szCs w:val="21"/>
        </w:rPr>
        <w:t>20%</w:t>
      </w:r>
      <w:r w:rsidRPr="00B8252A">
        <w:rPr>
          <w:rFonts w:eastAsia="宋体" w:hint="eastAsia"/>
          <w:color w:val="000000" w:themeColor="text1"/>
          <w:szCs w:val="21"/>
        </w:rPr>
        <w:t>，同学考核占</w:t>
      </w:r>
      <w:r w:rsidRPr="00B8252A">
        <w:rPr>
          <w:rFonts w:eastAsia="宋体"/>
          <w:color w:val="000000" w:themeColor="text1"/>
          <w:szCs w:val="21"/>
        </w:rPr>
        <w:t>40%</w:t>
      </w:r>
      <w:r w:rsidRPr="00B8252A">
        <w:rPr>
          <w:rFonts w:eastAsia="宋体" w:hint="eastAsia"/>
          <w:color w:val="000000" w:themeColor="text1"/>
          <w:szCs w:val="21"/>
        </w:rPr>
        <w:t>。</w:t>
      </w:r>
    </w:p>
    <w:p w:rsidR="004C6894" w:rsidRPr="00B8252A" w:rsidRDefault="004C6894" w:rsidP="004C6894">
      <w:pPr>
        <w:pStyle w:val="10"/>
        <w:numPr>
          <w:ilvl w:val="0"/>
          <w:numId w:val="1"/>
        </w:numPr>
        <w:spacing w:line="360" w:lineRule="atLeast"/>
        <w:ind w:firstLineChars="0"/>
        <w:rPr>
          <w:rFonts w:ascii="Times New Roman" w:eastAsia="宋体" w:hAnsi="Times New Roman"/>
          <w:color w:val="000000" w:themeColor="text1"/>
          <w:szCs w:val="21"/>
        </w:rPr>
      </w:pPr>
      <w:r w:rsidRPr="00B8252A">
        <w:rPr>
          <w:rFonts w:ascii="Times New Roman" w:eastAsia="宋体" w:hAnsi="Times New Roman"/>
          <w:color w:val="000000" w:themeColor="text1"/>
          <w:szCs w:val="21"/>
        </w:rPr>
        <w:t>Learning Attitude</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Clear learning objective, be humble and fond of learning, study hard, respect their lectures, do not have reason of absence or lateness, help classmates and take an initiative in teaching and research.</w:t>
      </w:r>
    </w:p>
    <w:p w:rsidR="004C6894" w:rsidRPr="00B8252A" w:rsidRDefault="004C6894" w:rsidP="004C6894">
      <w:pPr>
        <w:pStyle w:val="10"/>
        <w:numPr>
          <w:ilvl w:val="0"/>
          <w:numId w:val="1"/>
        </w:numPr>
        <w:spacing w:line="360" w:lineRule="atLeast"/>
        <w:ind w:firstLineChars="0"/>
        <w:rPr>
          <w:rFonts w:ascii="Times New Roman" w:eastAsia="宋体" w:hAnsi="Times New Roman"/>
          <w:color w:val="000000" w:themeColor="text1"/>
          <w:szCs w:val="21"/>
        </w:rPr>
      </w:pPr>
      <w:r w:rsidRPr="00B8252A">
        <w:rPr>
          <w:rFonts w:ascii="Times New Roman" w:eastAsia="宋体" w:hAnsi="Times New Roman"/>
          <w:color w:val="000000" w:themeColor="text1"/>
          <w:szCs w:val="21"/>
        </w:rPr>
        <w:t>Physical and Mental Health</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Be conscious of physical and mental health, establishes constructive interpersonal relationship, and take an active part in physical training, sports contests, cultural and recreational programs. Love labor and pay attention to personal hygiene.</w:t>
      </w:r>
    </w:p>
    <w:p w:rsidR="004C6894" w:rsidRPr="00B8252A" w:rsidRDefault="004C6894" w:rsidP="004C6894">
      <w:pPr>
        <w:pStyle w:val="10"/>
        <w:numPr>
          <w:ilvl w:val="0"/>
          <w:numId w:val="1"/>
        </w:numPr>
        <w:spacing w:line="360" w:lineRule="atLeast"/>
        <w:ind w:firstLineChars="0"/>
        <w:rPr>
          <w:rFonts w:ascii="Times New Roman" w:eastAsia="宋体" w:hAnsi="Times New Roman"/>
          <w:color w:val="000000" w:themeColor="text1"/>
          <w:szCs w:val="21"/>
        </w:rPr>
      </w:pPr>
      <w:r w:rsidRPr="00B8252A">
        <w:rPr>
          <w:rFonts w:ascii="Times New Roman" w:eastAsia="宋体" w:hAnsi="Times New Roman"/>
          <w:color w:val="000000" w:themeColor="text1"/>
          <w:szCs w:val="21"/>
        </w:rPr>
        <w:t>Civilized Behavior</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Abide by the relevant policies and decrees formulated by the Chinese government and the rules and regulations of Jiangsu University. No violations of law and discipline.</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 xml:space="preserve">Fundamental quality evaluation is mainly assessed by </w:t>
      </w:r>
      <w:r>
        <w:rPr>
          <w:rFonts w:eastAsia="宋体" w:hint="eastAsia"/>
          <w:color w:val="000000" w:themeColor="text1"/>
          <w:szCs w:val="21"/>
        </w:rPr>
        <w:t>c</w:t>
      </w:r>
      <w:r w:rsidRPr="00B8252A">
        <w:rPr>
          <w:rFonts w:eastAsia="宋体"/>
          <w:color w:val="000000" w:themeColor="text1"/>
          <w:szCs w:val="21"/>
        </w:rPr>
        <w:t xml:space="preserve">lass </w:t>
      </w:r>
      <w:r>
        <w:rPr>
          <w:rFonts w:eastAsia="宋体"/>
          <w:color w:val="000000" w:themeColor="text1"/>
          <w:szCs w:val="21"/>
        </w:rPr>
        <w:t>teacher,</w:t>
      </w:r>
      <w:r w:rsidRPr="00B8252A">
        <w:rPr>
          <w:rFonts w:eastAsia="宋体"/>
          <w:color w:val="000000" w:themeColor="text1"/>
          <w:szCs w:val="21"/>
        </w:rPr>
        <w:t xml:space="preserve"> monitor, and classmates. The total score is 100, among which class </w:t>
      </w:r>
      <w:r>
        <w:rPr>
          <w:rFonts w:eastAsia="宋体"/>
          <w:color w:val="000000" w:themeColor="text1"/>
          <w:szCs w:val="21"/>
        </w:rPr>
        <w:t xml:space="preserve">teacher </w:t>
      </w:r>
      <w:r w:rsidRPr="00B8252A">
        <w:rPr>
          <w:rFonts w:eastAsia="宋体"/>
          <w:color w:val="000000" w:themeColor="text1"/>
          <w:szCs w:val="21"/>
        </w:rPr>
        <w:t>assessment occupies 40 %, monitor assessment occupies 20 %, and classmate assessment occupies 40 %.</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hint="eastAsia"/>
          <w:b/>
          <w:color w:val="000000" w:themeColor="text1"/>
          <w:szCs w:val="21"/>
        </w:rPr>
        <w:t>第六条</w:t>
      </w:r>
      <w:r>
        <w:rPr>
          <w:rFonts w:eastAsia="宋体"/>
          <w:b/>
          <w:color w:val="000000" w:themeColor="text1"/>
          <w:szCs w:val="21"/>
        </w:rPr>
        <w:t xml:space="preserve">  </w:t>
      </w:r>
      <w:r w:rsidRPr="00B8252A">
        <w:rPr>
          <w:rFonts w:eastAsia="宋体" w:hint="eastAsia"/>
          <w:color w:val="000000" w:themeColor="text1"/>
          <w:szCs w:val="21"/>
        </w:rPr>
        <w:t>若有下列情况之一，基本素质总评为不合格：</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hint="eastAsia"/>
          <w:color w:val="000000" w:themeColor="text1"/>
          <w:szCs w:val="21"/>
        </w:rPr>
        <w:t>一、违反法律法规，已经受到司法部门或公安机关处罚者；</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hint="eastAsia"/>
          <w:color w:val="000000" w:themeColor="text1"/>
          <w:szCs w:val="21"/>
        </w:rPr>
        <w:t>二、违反校纪校规受处分者；</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hint="eastAsia"/>
          <w:color w:val="000000" w:themeColor="text1"/>
          <w:szCs w:val="21"/>
        </w:rPr>
        <w:t>三、在留学生公寓各项检查评比中不合格者；</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hint="eastAsia"/>
          <w:color w:val="000000" w:themeColor="text1"/>
          <w:szCs w:val="21"/>
        </w:rPr>
        <w:t>四、言行不当，给学校或集体造成不良社会影响者。</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b/>
          <w:color w:val="000000" w:themeColor="text1"/>
          <w:szCs w:val="21"/>
        </w:rPr>
        <w:t>Article 6</w:t>
      </w:r>
      <w:r w:rsidRPr="00B8252A">
        <w:rPr>
          <w:rFonts w:eastAsia="宋体"/>
          <w:color w:val="000000" w:themeColor="text1"/>
          <w:szCs w:val="21"/>
        </w:rPr>
        <w:t xml:space="preserve"> In the event of any of the following situations, fundamental qualities of evaluation </w:t>
      </w:r>
      <w:r w:rsidRPr="00B8252A">
        <w:rPr>
          <w:rFonts w:eastAsia="宋体"/>
          <w:color w:val="000000" w:themeColor="text1"/>
          <w:szCs w:val="21"/>
        </w:rPr>
        <w:lastRenderedPageBreak/>
        <w:t>are not satisfied.</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1. Anyone, in violation of the provisions of the laws, who has been punished by a public security entity or by justice department.</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 xml:space="preserve">2. Anyone, who has broken any of the rules and regulations of the school, and has been punished. </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3. Anyone, who is unqualified, in a variety of examination and appraisal of their apartments.</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4. Anyone whose misbehavior and misconduct has a negative influence on other students.</w:t>
      </w:r>
    </w:p>
    <w:p w:rsidR="004C6894" w:rsidRPr="00A71CEC" w:rsidRDefault="004C6894" w:rsidP="00B70A99">
      <w:pPr>
        <w:pStyle w:val="2"/>
        <w:spacing w:beforeLines="50" w:afterLines="50" w:line="360" w:lineRule="atLeast"/>
        <w:jc w:val="center"/>
        <w:rPr>
          <w:rFonts w:ascii="黑体" w:hAnsi="Times New Roman"/>
          <w:b w:val="0"/>
          <w:bCs w:val="0"/>
          <w:color w:val="000000" w:themeColor="text1"/>
          <w:sz w:val="28"/>
          <w:szCs w:val="28"/>
        </w:rPr>
      </w:pPr>
      <w:r w:rsidRPr="00A71CEC">
        <w:rPr>
          <w:rFonts w:ascii="黑体" w:hAnsi="Times New Roman" w:hint="eastAsia"/>
          <w:b w:val="0"/>
          <w:bCs w:val="0"/>
          <w:color w:val="000000" w:themeColor="text1"/>
          <w:sz w:val="28"/>
          <w:szCs w:val="28"/>
        </w:rPr>
        <w:t>第三章</w:t>
      </w:r>
      <w:r w:rsidRPr="00A71CEC">
        <w:rPr>
          <w:rFonts w:ascii="黑体" w:hAnsi="Times New Roman"/>
          <w:b w:val="0"/>
          <w:bCs w:val="0"/>
          <w:color w:val="000000" w:themeColor="text1"/>
          <w:sz w:val="28"/>
          <w:szCs w:val="28"/>
        </w:rPr>
        <w:t xml:space="preserve">  </w:t>
      </w:r>
      <w:r w:rsidRPr="00A71CEC">
        <w:rPr>
          <w:rFonts w:ascii="黑体" w:hAnsi="Times New Roman" w:hint="eastAsia"/>
          <w:b w:val="0"/>
          <w:bCs w:val="0"/>
          <w:color w:val="000000" w:themeColor="text1"/>
          <w:sz w:val="28"/>
          <w:szCs w:val="28"/>
        </w:rPr>
        <w:t>学习成绩测评</w:t>
      </w:r>
    </w:p>
    <w:p w:rsidR="004C6894" w:rsidRPr="00A71CEC" w:rsidRDefault="004C6894" w:rsidP="00B70A99">
      <w:pPr>
        <w:pStyle w:val="2"/>
        <w:spacing w:before="0" w:afterLines="50" w:line="360" w:lineRule="atLeast"/>
        <w:jc w:val="center"/>
        <w:rPr>
          <w:rFonts w:ascii="Times New Roman" w:eastAsia="宋体" w:hAnsi="Times New Roman"/>
          <w:bCs w:val="0"/>
          <w:color w:val="000000" w:themeColor="text1"/>
          <w:sz w:val="24"/>
          <w:szCs w:val="24"/>
        </w:rPr>
      </w:pPr>
      <w:r w:rsidRPr="00A71CEC">
        <w:rPr>
          <w:rFonts w:ascii="Times New Roman" w:eastAsia="宋体" w:hAnsi="Times New Roman"/>
          <w:bCs w:val="0"/>
          <w:color w:val="000000" w:themeColor="text1"/>
          <w:sz w:val="24"/>
          <w:szCs w:val="24"/>
        </w:rPr>
        <w:t xml:space="preserve">Chapter </w:t>
      </w:r>
      <w:r w:rsidR="00D90233">
        <w:rPr>
          <w:rFonts w:ascii="Times New Roman" w:eastAsia="宋体" w:hAnsi="Times New Roman"/>
          <w:bCs w:val="0"/>
          <w:color w:val="000000" w:themeColor="text1"/>
          <w:sz w:val="24"/>
          <w:szCs w:val="24"/>
        </w:rPr>
        <w:fldChar w:fldCharType="begin"/>
      </w:r>
      <w:r>
        <w:rPr>
          <w:rFonts w:ascii="Times New Roman" w:eastAsia="宋体" w:hAnsi="Times New Roman"/>
          <w:bCs w:val="0"/>
          <w:color w:val="000000" w:themeColor="text1"/>
          <w:sz w:val="24"/>
          <w:szCs w:val="24"/>
        </w:rPr>
        <w:instrText xml:space="preserve"> </w:instrText>
      </w:r>
      <w:r>
        <w:rPr>
          <w:rFonts w:ascii="Times New Roman" w:eastAsia="宋体" w:hAnsi="Times New Roman" w:hint="eastAsia"/>
          <w:bCs w:val="0"/>
          <w:color w:val="000000" w:themeColor="text1"/>
          <w:sz w:val="24"/>
          <w:szCs w:val="24"/>
        </w:rPr>
        <w:instrText>= 3 \* ROMAN</w:instrText>
      </w:r>
      <w:r>
        <w:rPr>
          <w:rFonts w:ascii="Times New Roman" w:eastAsia="宋体" w:hAnsi="Times New Roman"/>
          <w:bCs w:val="0"/>
          <w:color w:val="000000" w:themeColor="text1"/>
          <w:sz w:val="24"/>
          <w:szCs w:val="24"/>
        </w:rPr>
        <w:instrText xml:space="preserve"> </w:instrText>
      </w:r>
      <w:r w:rsidR="00D90233">
        <w:rPr>
          <w:rFonts w:ascii="Times New Roman" w:eastAsia="宋体" w:hAnsi="Times New Roman"/>
          <w:bCs w:val="0"/>
          <w:color w:val="000000" w:themeColor="text1"/>
          <w:sz w:val="24"/>
          <w:szCs w:val="24"/>
        </w:rPr>
        <w:fldChar w:fldCharType="separate"/>
      </w:r>
      <w:r>
        <w:rPr>
          <w:rFonts w:ascii="Times New Roman" w:eastAsia="宋体" w:hAnsi="Times New Roman"/>
          <w:bCs w:val="0"/>
          <w:noProof/>
          <w:color w:val="000000" w:themeColor="text1"/>
          <w:sz w:val="24"/>
          <w:szCs w:val="24"/>
        </w:rPr>
        <w:t>III</w:t>
      </w:r>
      <w:r w:rsidR="00D90233">
        <w:rPr>
          <w:rFonts w:ascii="Times New Roman" w:eastAsia="宋体" w:hAnsi="Times New Roman"/>
          <w:bCs w:val="0"/>
          <w:color w:val="000000" w:themeColor="text1"/>
          <w:sz w:val="24"/>
          <w:szCs w:val="24"/>
        </w:rPr>
        <w:fldChar w:fldCharType="end"/>
      </w:r>
      <w:r w:rsidRPr="00A71CEC">
        <w:rPr>
          <w:rFonts w:ascii="Times New Roman" w:eastAsia="宋体" w:hAnsi="Times New Roman"/>
          <w:bCs w:val="0"/>
          <w:color w:val="000000" w:themeColor="text1"/>
          <w:sz w:val="24"/>
          <w:szCs w:val="24"/>
        </w:rPr>
        <w:t xml:space="preserve">   Academic Records Evaluation</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hint="eastAsia"/>
          <w:b/>
          <w:color w:val="000000" w:themeColor="text1"/>
          <w:szCs w:val="21"/>
        </w:rPr>
        <w:t>第七条</w:t>
      </w:r>
      <w:r w:rsidRPr="00B8252A">
        <w:rPr>
          <w:rFonts w:eastAsia="宋体"/>
          <w:b/>
          <w:color w:val="000000" w:themeColor="text1"/>
          <w:szCs w:val="21"/>
        </w:rPr>
        <w:t xml:space="preserve">  </w:t>
      </w:r>
      <w:r w:rsidRPr="00B8252A">
        <w:rPr>
          <w:rFonts w:eastAsia="宋体" w:hint="eastAsia"/>
          <w:color w:val="000000" w:themeColor="text1"/>
          <w:szCs w:val="21"/>
        </w:rPr>
        <w:t>学习成绩</w:t>
      </w:r>
      <w:r>
        <w:rPr>
          <w:rFonts w:eastAsia="宋体" w:hint="eastAsia"/>
          <w:color w:val="000000" w:themeColor="text1"/>
          <w:szCs w:val="21"/>
        </w:rPr>
        <w:t>（</w:t>
      </w:r>
      <w:r>
        <w:rPr>
          <w:rFonts w:eastAsia="宋体" w:hint="eastAsia"/>
          <w:color w:val="000000" w:themeColor="text1"/>
          <w:szCs w:val="21"/>
        </w:rPr>
        <w:t>G</w:t>
      </w:r>
      <w:r>
        <w:rPr>
          <w:rFonts w:eastAsia="宋体" w:hint="eastAsia"/>
          <w:color w:val="000000" w:themeColor="text1"/>
          <w:szCs w:val="21"/>
        </w:rPr>
        <w:t>）</w:t>
      </w:r>
      <w:r w:rsidRPr="00B8252A">
        <w:rPr>
          <w:rFonts w:eastAsia="宋体" w:hint="eastAsia"/>
          <w:color w:val="000000" w:themeColor="text1"/>
          <w:szCs w:val="21"/>
        </w:rPr>
        <w:t>以留学生平均成绩计分。其计算公式为：</w:t>
      </w:r>
      <w:r w:rsidRPr="00B8252A">
        <w:rPr>
          <w:rFonts w:eastAsia="宋体"/>
          <w:color w:val="000000" w:themeColor="text1"/>
          <w:szCs w:val="21"/>
        </w:rPr>
        <w:t xml:space="preserve">G= </w:t>
      </w:r>
      <w:r w:rsidRPr="00B8252A">
        <w:rPr>
          <w:rFonts w:eastAsia="宋体" w:hint="eastAsia"/>
          <w:color w:val="000000" w:themeColor="text1"/>
          <w:szCs w:val="21"/>
        </w:rPr>
        <w:t>（</w:t>
      </w:r>
      <w:r w:rsidRPr="00B8252A">
        <w:rPr>
          <w:rFonts w:eastAsia="宋体"/>
          <w:color w:val="000000" w:themeColor="text1"/>
          <w:szCs w:val="21"/>
        </w:rPr>
        <w:t>Xi×Yi</w:t>
      </w:r>
      <w:r w:rsidRPr="00B8252A">
        <w:rPr>
          <w:rFonts w:eastAsia="宋体" w:hint="eastAsia"/>
          <w:color w:val="000000" w:themeColor="text1"/>
          <w:szCs w:val="21"/>
        </w:rPr>
        <w:t>）总和</w:t>
      </w:r>
      <w:r w:rsidRPr="00B8252A">
        <w:rPr>
          <w:rFonts w:eastAsia="宋体"/>
          <w:color w:val="000000" w:themeColor="text1"/>
          <w:szCs w:val="21"/>
        </w:rPr>
        <w:t>/ Yi</w:t>
      </w:r>
      <w:r w:rsidRPr="00B8252A">
        <w:rPr>
          <w:rFonts w:eastAsia="宋体" w:hint="eastAsia"/>
          <w:color w:val="000000" w:themeColor="text1"/>
          <w:szCs w:val="21"/>
        </w:rPr>
        <w:t>总和。其中：</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Xi—</w:t>
      </w:r>
      <w:r w:rsidRPr="00B8252A">
        <w:rPr>
          <w:rFonts w:eastAsia="宋体" w:hint="eastAsia"/>
          <w:color w:val="000000" w:themeColor="text1"/>
          <w:szCs w:val="21"/>
        </w:rPr>
        <w:t>参加测评的每门功课的成绩</w:t>
      </w:r>
      <w:r>
        <w:rPr>
          <w:rFonts w:eastAsia="宋体" w:hint="eastAsia"/>
          <w:color w:val="000000" w:themeColor="text1"/>
          <w:szCs w:val="21"/>
        </w:rPr>
        <w:t>（</w:t>
      </w:r>
      <w:r w:rsidRPr="00B8252A">
        <w:rPr>
          <w:rFonts w:eastAsia="宋体" w:hint="eastAsia"/>
          <w:color w:val="000000" w:themeColor="text1"/>
          <w:szCs w:val="21"/>
        </w:rPr>
        <w:t>均采用百分制形式</w:t>
      </w:r>
      <w:r>
        <w:rPr>
          <w:rFonts w:eastAsia="宋体" w:hint="eastAsia"/>
          <w:color w:val="000000" w:themeColor="text1"/>
          <w:szCs w:val="21"/>
        </w:rPr>
        <w:t>）</w:t>
      </w:r>
      <w:r w:rsidRPr="00B8252A">
        <w:rPr>
          <w:rFonts w:eastAsia="宋体" w:hint="eastAsia"/>
          <w:color w:val="000000" w:themeColor="text1"/>
          <w:szCs w:val="21"/>
        </w:rPr>
        <w:t>。</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Yi—</w:t>
      </w:r>
      <w:r w:rsidRPr="00B8252A">
        <w:rPr>
          <w:rFonts w:eastAsia="宋体" w:hint="eastAsia"/>
          <w:color w:val="000000" w:themeColor="text1"/>
          <w:szCs w:val="21"/>
        </w:rPr>
        <w:t>相应功课的学分数。</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hint="eastAsia"/>
          <w:color w:val="000000" w:themeColor="text1"/>
          <w:szCs w:val="21"/>
        </w:rPr>
        <w:t>本学年若有测评课程成绩不及格者，则视为该生的学习成绩测评不合格，则没有资格参加学习奖学金的评定。</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b/>
          <w:color w:val="000000" w:themeColor="text1"/>
          <w:szCs w:val="21"/>
        </w:rPr>
        <w:t>Article 7</w:t>
      </w:r>
      <w:r w:rsidRPr="00B8252A">
        <w:rPr>
          <w:rFonts w:eastAsia="宋体"/>
          <w:color w:val="000000" w:themeColor="text1"/>
          <w:szCs w:val="21"/>
        </w:rPr>
        <w:t xml:space="preserve"> Academic records are scored by average of overseas students’ scores. Calculated as follows: G= Σ</w:t>
      </w:r>
      <w:r w:rsidRPr="00B8252A">
        <w:rPr>
          <w:rFonts w:eastAsia="宋体" w:hint="eastAsia"/>
          <w:color w:val="000000" w:themeColor="text1"/>
          <w:szCs w:val="21"/>
        </w:rPr>
        <w:t>（</w:t>
      </w:r>
      <w:r w:rsidRPr="00B8252A">
        <w:rPr>
          <w:rFonts w:eastAsia="宋体"/>
          <w:color w:val="000000" w:themeColor="text1"/>
          <w:szCs w:val="21"/>
        </w:rPr>
        <w:t>Xi×Yi</w:t>
      </w:r>
      <w:r w:rsidRPr="00B8252A">
        <w:rPr>
          <w:rFonts w:eastAsia="宋体" w:hint="eastAsia"/>
          <w:color w:val="000000" w:themeColor="text1"/>
          <w:szCs w:val="21"/>
        </w:rPr>
        <w:t>）</w:t>
      </w:r>
      <w:r w:rsidRPr="00B8252A">
        <w:rPr>
          <w:rFonts w:eastAsia="宋体"/>
          <w:color w:val="000000" w:themeColor="text1"/>
          <w:szCs w:val="21"/>
        </w:rPr>
        <w:t>/ Σyi.</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Xi refers to marks of each subject included in evaluation;</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Yi refers to credits of related subject</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 xml:space="preserve">The assessment of students’ academic records will be unqualified and they will not be eligible for scholarship evaluation if they fail </w:t>
      </w:r>
      <w:r>
        <w:rPr>
          <w:rFonts w:eastAsia="宋体"/>
          <w:color w:val="000000" w:themeColor="text1"/>
          <w:szCs w:val="21"/>
        </w:rPr>
        <w:t>to pass</w:t>
      </w:r>
      <w:r w:rsidRPr="00B8252A">
        <w:rPr>
          <w:rFonts w:eastAsia="宋体"/>
          <w:color w:val="000000" w:themeColor="text1"/>
          <w:szCs w:val="21"/>
        </w:rPr>
        <w:t xml:space="preserve"> any exam in the academic year under review.</w:t>
      </w:r>
    </w:p>
    <w:p w:rsidR="004C6894" w:rsidRPr="00A71CEC" w:rsidRDefault="004C6894" w:rsidP="00B70A99">
      <w:pPr>
        <w:pStyle w:val="2"/>
        <w:spacing w:beforeLines="50" w:afterLines="50" w:line="360" w:lineRule="atLeast"/>
        <w:jc w:val="center"/>
        <w:rPr>
          <w:rFonts w:ascii="黑体" w:hAnsi="Times New Roman"/>
          <w:b w:val="0"/>
          <w:bCs w:val="0"/>
          <w:color w:val="000000" w:themeColor="text1"/>
          <w:sz w:val="28"/>
          <w:szCs w:val="28"/>
        </w:rPr>
      </w:pPr>
      <w:r w:rsidRPr="00A71CEC">
        <w:rPr>
          <w:rFonts w:ascii="黑体" w:hAnsi="Times New Roman" w:hint="eastAsia"/>
          <w:b w:val="0"/>
          <w:bCs w:val="0"/>
          <w:color w:val="000000" w:themeColor="text1"/>
          <w:sz w:val="28"/>
          <w:szCs w:val="28"/>
        </w:rPr>
        <w:t>第四章</w:t>
      </w:r>
      <w:r w:rsidRPr="00A71CEC">
        <w:rPr>
          <w:rFonts w:ascii="黑体" w:hAnsi="Times New Roman"/>
          <w:b w:val="0"/>
          <w:bCs w:val="0"/>
          <w:color w:val="000000" w:themeColor="text1"/>
          <w:sz w:val="28"/>
          <w:szCs w:val="28"/>
        </w:rPr>
        <w:t xml:space="preserve">  </w:t>
      </w:r>
      <w:r w:rsidRPr="00A71CEC">
        <w:rPr>
          <w:rFonts w:ascii="黑体" w:hAnsi="Times New Roman" w:hint="eastAsia"/>
          <w:b w:val="0"/>
          <w:bCs w:val="0"/>
          <w:color w:val="000000" w:themeColor="text1"/>
          <w:sz w:val="28"/>
          <w:szCs w:val="28"/>
        </w:rPr>
        <w:t>创新能力测评</w:t>
      </w:r>
    </w:p>
    <w:p w:rsidR="004C6894" w:rsidRPr="00A71CEC" w:rsidRDefault="004C6894" w:rsidP="00B70A99">
      <w:pPr>
        <w:pStyle w:val="2"/>
        <w:spacing w:before="0" w:afterLines="50" w:line="360" w:lineRule="atLeast"/>
        <w:jc w:val="center"/>
        <w:rPr>
          <w:rFonts w:ascii="Times New Roman" w:eastAsia="宋体" w:hAnsi="Times New Roman"/>
          <w:bCs w:val="0"/>
          <w:color w:val="000000" w:themeColor="text1"/>
          <w:sz w:val="24"/>
          <w:szCs w:val="24"/>
        </w:rPr>
      </w:pPr>
      <w:r w:rsidRPr="00A71CEC">
        <w:rPr>
          <w:rFonts w:ascii="Times New Roman" w:eastAsia="宋体" w:hAnsi="Times New Roman"/>
          <w:bCs w:val="0"/>
          <w:color w:val="000000" w:themeColor="text1"/>
          <w:sz w:val="24"/>
          <w:szCs w:val="24"/>
        </w:rPr>
        <w:t xml:space="preserve">Chapter </w:t>
      </w:r>
      <w:r w:rsidR="00D90233">
        <w:rPr>
          <w:rFonts w:ascii="Times New Roman" w:eastAsia="宋体" w:hAnsi="Times New Roman"/>
          <w:bCs w:val="0"/>
          <w:color w:val="000000" w:themeColor="text1"/>
          <w:sz w:val="24"/>
          <w:szCs w:val="24"/>
        </w:rPr>
        <w:fldChar w:fldCharType="begin"/>
      </w:r>
      <w:r>
        <w:rPr>
          <w:rFonts w:ascii="Times New Roman" w:eastAsia="宋体" w:hAnsi="Times New Roman"/>
          <w:bCs w:val="0"/>
          <w:color w:val="000000" w:themeColor="text1"/>
          <w:sz w:val="24"/>
          <w:szCs w:val="24"/>
        </w:rPr>
        <w:instrText xml:space="preserve"> </w:instrText>
      </w:r>
      <w:r>
        <w:rPr>
          <w:rFonts w:ascii="Times New Roman" w:eastAsia="宋体" w:hAnsi="Times New Roman" w:hint="eastAsia"/>
          <w:bCs w:val="0"/>
          <w:color w:val="000000" w:themeColor="text1"/>
          <w:sz w:val="24"/>
          <w:szCs w:val="24"/>
        </w:rPr>
        <w:instrText>= 4 \* ROMAN</w:instrText>
      </w:r>
      <w:r>
        <w:rPr>
          <w:rFonts w:ascii="Times New Roman" w:eastAsia="宋体" w:hAnsi="Times New Roman"/>
          <w:bCs w:val="0"/>
          <w:color w:val="000000" w:themeColor="text1"/>
          <w:sz w:val="24"/>
          <w:szCs w:val="24"/>
        </w:rPr>
        <w:instrText xml:space="preserve"> </w:instrText>
      </w:r>
      <w:r w:rsidR="00D90233">
        <w:rPr>
          <w:rFonts w:ascii="Times New Roman" w:eastAsia="宋体" w:hAnsi="Times New Roman"/>
          <w:bCs w:val="0"/>
          <w:color w:val="000000" w:themeColor="text1"/>
          <w:sz w:val="24"/>
          <w:szCs w:val="24"/>
        </w:rPr>
        <w:fldChar w:fldCharType="separate"/>
      </w:r>
      <w:r>
        <w:rPr>
          <w:rFonts w:ascii="Times New Roman" w:eastAsia="宋体" w:hAnsi="Times New Roman"/>
          <w:bCs w:val="0"/>
          <w:noProof/>
          <w:color w:val="000000" w:themeColor="text1"/>
          <w:sz w:val="24"/>
          <w:szCs w:val="24"/>
        </w:rPr>
        <w:t>IV</w:t>
      </w:r>
      <w:r w:rsidR="00D90233">
        <w:rPr>
          <w:rFonts w:ascii="Times New Roman" w:eastAsia="宋体" w:hAnsi="Times New Roman"/>
          <w:bCs w:val="0"/>
          <w:color w:val="000000" w:themeColor="text1"/>
          <w:sz w:val="24"/>
          <w:szCs w:val="24"/>
        </w:rPr>
        <w:fldChar w:fldCharType="end"/>
      </w:r>
      <w:r w:rsidRPr="00A71CEC">
        <w:rPr>
          <w:rFonts w:ascii="Times New Roman" w:eastAsia="宋体" w:hAnsi="Times New Roman"/>
          <w:bCs w:val="0"/>
          <w:color w:val="000000" w:themeColor="text1"/>
          <w:sz w:val="24"/>
          <w:szCs w:val="24"/>
        </w:rPr>
        <w:t xml:space="preserve">   Innovation Ability Evaluation</w:t>
      </w:r>
    </w:p>
    <w:p w:rsidR="004C6894" w:rsidRPr="00B8252A" w:rsidRDefault="004C6894" w:rsidP="004C6894">
      <w:pPr>
        <w:spacing w:line="360" w:lineRule="atLeast"/>
        <w:ind w:leftChars="1" w:left="2" w:firstLineChars="200" w:firstLine="422"/>
        <w:rPr>
          <w:rFonts w:eastAsia="宋体"/>
          <w:color w:val="000000" w:themeColor="text1"/>
          <w:szCs w:val="21"/>
        </w:rPr>
      </w:pPr>
      <w:r w:rsidRPr="00B8252A">
        <w:rPr>
          <w:rFonts w:eastAsia="宋体" w:hint="eastAsia"/>
          <w:b/>
          <w:color w:val="000000" w:themeColor="text1"/>
          <w:kern w:val="0"/>
          <w:szCs w:val="21"/>
        </w:rPr>
        <w:t>第八条</w:t>
      </w:r>
      <w:r w:rsidRPr="00B8252A">
        <w:rPr>
          <w:rFonts w:eastAsia="宋体"/>
          <w:b/>
          <w:color w:val="000000" w:themeColor="text1"/>
          <w:kern w:val="0"/>
          <w:szCs w:val="21"/>
        </w:rPr>
        <w:t xml:space="preserve">  </w:t>
      </w:r>
      <w:r w:rsidRPr="00B8252A">
        <w:rPr>
          <w:rFonts w:eastAsia="宋体" w:hint="eastAsia"/>
          <w:color w:val="000000" w:themeColor="text1"/>
          <w:kern w:val="0"/>
          <w:szCs w:val="21"/>
        </w:rPr>
        <w:t>创新能力是指学生在本年度内通过各自特长，发挥创造精神而获得的在</w:t>
      </w:r>
      <w:r w:rsidRPr="00B8252A">
        <w:rPr>
          <w:rFonts w:eastAsia="宋体" w:hint="eastAsia"/>
          <w:color w:val="000000" w:themeColor="text1"/>
          <w:szCs w:val="21"/>
        </w:rPr>
        <w:t>学术、体育、文艺或者社会活动</w:t>
      </w:r>
      <w:r w:rsidRPr="00B8252A">
        <w:rPr>
          <w:rFonts w:eastAsia="宋体" w:hint="eastAsia"/>
          <w:color w:val="000000" w:themeColor="text1"/>
          <w:kern w:val="0"/>
          <w:szCs w:val="21"/>
        </w:rPr>
        <w:t>等方面的成果。</w:t>
      </w:r>
      <w:r w:rsidRPr="00B8252A">
        <w:rPr>
          <w:rFonts w:eastAsia="宋体" w:hint="eastAsia"/>
          <w:color w:val="000000" w:themeColor="text1"/>
          <w:szCs w:val="21"/>
        </w:rPr>
        <w:t>学校鼓励留学生在学习之余积极参加各级各类学术、体育、文艺或者社会活动，以了解中国文化，促进相互沟通。</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b/>
          <w:color w:val="000000" w:themeColor="text1"/>
          <w:kern w:val="0"/>
          <w:szCs w:val="21"/>
        </w:rPr>
        <w:t>Article 8</w:t>
      </w:r>
      <w:r w:rsidRPr="00B8252A">
        <w:rPr>
          <w:rFonts w:eastAsia="宋体"/>
          <w:color w:val="000000" w:themeColor="text1"/>
          <w:kern w:val="0"/>
          <w:szCs w:val="21"/>
        </w:rPr>
        <w:t xml:space="preserve"> Innovation</w:t>
      </w:r>
      <w:r w:rsidRPr="00B8252A">
        <w:rPr>
          <w:rFonts w:eastAsia="宋体"/>
          <w:color w:val="000000" w:themeColor="text1"/>
          <w:szCs w:val="21"/>
        </w:rPr>
        <w:t xml:space="preserve"> ability refers to the ability that students acquired in the year through their special skills, creative spirit in academic, sports, literature and art achievements or social activities, etc. Schools encourage students </w:t>
      </w:r>
      <w:r>
        <w:rPr>
          <w:rFonts w:eastAsia="宋体"/>
          <w:color w:val="000000" w:themeColor="text1"/>
          <w:szCs w:val="21"/>
        </w:rPr>
        <w:t xml:space="preserve">learning </w:t>
      </w:r>
      <w:r w:rsidRPr="00B8252A">
        <w:rPr>
          <w:rFonts w:eastAsia="宋体"/>
          <w:color w:val="000000" w:themeColor="text1"/>
          <w:szCs w:val="21"/>
        </w:rPr>
        <w:t>at all levels to actively take part in all kinds of academic, sports, literature and art, or social activities, in order to understand the Chinese culture, and promote mutual communication.</w:t>
      </w:r>
    </w:p>
    <w:p w:rsidR="004C6894" w:rsidRPr="00B8252A" w:rsidRDefault="004C6894" w:rsidP="004C6894">
      <w:pPr>
        <w:spacing w:line="360" w:lineRule="atLeast"/>
        <w:ind w:leftChars="1" w:left="2" w:firstLineChars="200" w:firstLine="422"/>
        <w:rPr>
          <w:rFonts w:eastAsia="宋体"/>
          <w:color w:val="000000" w:themeColor="text1"/>
          <w:szCs w:val="21"/>
        </w:rPr>
      </w:pPr>
      <w:r w:rsidRPr="00B8252A">
        <w:rPr>
          <w:rFonts w:eastAsia="宋体" w:hint="eastAsia"/>
          <w:b/>
          <w:color w:val="000000" w:themeColor="text1"/>
          <w:kern w:val="0"/>
          <w:szCs w:val="21"/>
        </w:rPr>
        <w:t>第九条</w:t>
      </w:r>
      <w:r w:rsidRPr="00B8252A">
        <w:rPr>
          <w:rFonts w:eastAsia="宋体"/>
          <w:b/>
          <w:color w:val="000000" w:themeColor="text1"/>
          <w:kern w:val="0"/>
          <w:szCs w:val="21"/>
        </w:rPr>
        <w:t xml:space="preserve">  </w:t>
      </w:r>
      <w:r w:rsidRPr="00B8252A">
        <w:rPr>
          <w:rFonts w:eastAsia="宋体" w:hint="eastAsia"/>
          <w:color w:val="000000" w:themeColor="text1"/>
          <w:szCs w:val="21"/>
        </w:rPr>
        <w:t>留学生参加各级各类学术、体育、文艺或者社会活动或担任各级各类团体、学生组织的负责人，均可获得相应加分。所获加分累计不得超过</w:t>
      </w:r>
      <w:r w:rsidRPr="00B8252A">
        <w:rPr>
          <w:rFonts w:eastAsia="宋体"/>
          <w:color w:val="000000" w:themeColor="text1"/>
          <w:szCs w:val="21"/>
        </w:rPr>
        <w:t>20</w:t>
      </w:r>
      <w:r w:rsidRPr="00B8252A">
        <w:rPr>
          <w:rFonts w:eastAsia="宋体" w:hint="eastAsia"/>
          <w:color w:val="000000" w:themeColor="text1"/>
          <w:szCs w:val="21"/>
        </w:rPr>
        <w:t>分，计入学生总成绩。也可以参评单项奖学金。单项奖学金分为学术之星、体育之星、文艺之星、社会活动之星及成</w:t>
      </w:r>
      <w:r w:rsidRPr="00B8252A">
        <w:rPr>
          <w:rFonts w:eastAsia="宋体" w:hint="eastAsia"/>
          <w:color w:val="000000" w:themeColor="text1"/>
          <w:szCs w:val="21"/>
        </w:rPr>
        <w:lastRenderedPageBreak/>
        <w:t>长之星。</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b/>
          <w:color w:val="000000" w:themeColor="text1"/>
          <w:kern w:val="0"/>
          <w:szCs w:val="21"/>
        </w:rPr>
        <w:t>Article 9</w:t>
      </w:r>
      <w:r w:rsidRPr="00B8252A">
        <w:rPr>
          <w:rFonts w:eastAsia="宋体"/>
          <w:color w:val="000000" w:themeColor="text1"/>
          <w:kern w:val="0"/>
          <w:szCs w:val="21"/>
        </w:rPr>
        <w:t xml:space="preserve"> Overseas students can win the score if they take part in some </w:t>
      </w:r>
      <w:r w:rsidRPr="00B8252A">
        <w:rPr>
          <w:rFonts w:eastAsia="宋体"/>
          <w:color w:val="000000" w:themeColor="text1"/>
          <w:szCs w:val="21"/>
        </w:rPr>
        <w:t xml:space="preserve">academic, sports, literature and art, or social activities or they play key role in student’s organization or group. The total scores they win cannot exceed 20 and it will be added </w:t>
      </w:r>
      <w:r>
        <w:rPr>
          <w:rFonts w:eastAsia="宋体"/>
          <w:color w:val="000000" w:themeColor="text1"/>
          <w:szCs w:val="21"/>
        </w:rPr>
        <w:t>to</w:t>
      </w:r>
      <w:r w:rsidRPr="00B8252A">
        <w:rPr>
          <w:rFonts w:eastAsia="宋体"/>
          <w:color w:val="000000" w:themeColor="text1"/>
          <w:szCs w:val="21"/>
        </w:rPr>
        <w:t xml:space="preserve"> the student’s total score. They can also participate in other single scholarship by this. The single scholarships include academic star, sports star, star of art, social activity star and growth star.</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hint="eastAsia"/>
          <w:b/>
          <w:color w:val="000000" w:themeColor="text1"/>
          <w:szCs w:val="21"/>
        </w:rPr>
        <w:t>第十条</w:t>
      </w:r>
      <w:r w:rsidRPr="00B8252A">
        <w:rPr>
          <w:rFonts w:eastAsia="宋体"/>
          <w:b/>
          <w:color w:val="000000" w:themeColor="text1"/>
          <w:szCs w:val="21"/>
        </w:rPr>
        <w:t xml:space="preserve">  </w:t>
      </w:r>
      <w:r w:rsidRPr="00B8252A">
        <w:rPr>
          <w:rFonts w:eastAsia="宋体" w:hint="eastAsia"/>
          <w:color w:val="000000" w:themeColor="text1"/>
          <w:szCs w:val="21"/>
        </w:rPr>
        <w:t>参加同一类比赛（活动）取最好成绩加分，不得累计加分。参加多项比赛或担任多项职务，按前</w:t>
      </w:r>
      <w:r w:rsidRPr="00B8252A">
        <w:rPr>
          <w:rFonts w:eastAsia="宋体"/>
          <w:color w:val="000000" w:themeColor="text1"/>
          <w:szCs w:val="21"/>
        </w:rPr>
        <w:t>10</w:t>
      </w:r>
      <w:r w:rsidRPr="00B8252A">
        <w:rPr>
          <w:rFonts w:eastAsia="宋体" w:hint="eastAsia"/>
          <w:color w:val="000000" w:themeColor="text1"/>
          <w:szCs w:val="21"/>
        </w:rPr>
        <w:t>次最高获奖名次或最高职务加分，第二项加</w:t>
      </w:r>
      <w:r w:rsidRPr="00B8252A">
        <w:rPr>
          <w:rFonts w:eastAsia="宋体"/>
          <w:color w:val="000000" w:themeColor="text1"/>
          <w:szCs w:val="21"/>
        </w:rPr>
        <w:t>20%</w:t>
      </w:r>
      <w:r w:rsidRPr="00B8252A">
        <w:rPr>
          <w:rFonts w:eastAsia="宋体" w:hint="eastAsia"/>
          <w:color w:val="000000" w:themeColor="text1"/>
          <w:szCs w:val="21"/>
        </w:rPr>
        <w:t>得分，其后按</w:t>
      </w:r>
      <w:r w:rsidRPr="00B8252A">
        <w:rPr>
          <w:rFonts w:eastAsia="宋体"/>
          <w:color w:val="000000" w:themeColor="text1"/>
          <w:szCs w:val="21"/>
        </w:rPr>
        <w:t>2%</w:t>
      </w:r>
      <w:r w:rsidRPr="00B8252A">
        <w:rPr>
          <w:rFonts w:eastAsia="宋体" w:hint="eastAsia"/>
          <w:color w:val="000000" w:themeColor="text1"/>
          <w:szCs w:val="21"/>
        </w:rPr>
        <w:t>递减加分。</w:t>
      </w:r>
    </w:p>
    <w:p w:rsidR="004C6894" w:rsidRPr="00B8252A" w:rsidRDefault="004C6894" w:rsidP="004C6894">
      <w:pPr>
        <w:spacing w:line="360" w:lineRule="atLeast"/>
        <w:ind w:leftChars="1" w:left="2" w:firstLineChars="200" w:firstLine="422"/>
        <w:rPr>
          <w:rFonts w:eastAsia="宋体"/>
          <w:color w:val="000000" w:themeColor="text1"/>
          <w:szCs w:val="21"/>
        </w:rPr>
      </w:pPr>
      <w:r w:rsidRPr="00B8252A">
        <w:rPr>
          <w:rFonts w:eastAsia="宋体"/>
          <w:b/>
          <w:color w:val="000000" w:themeColor="text1"/>
          <w:szCs w:val="21"/>
        </w:rPr>
        <w:t>Article 10</w:t>
      </w:r>
      <w:r w:rsidRPr="00B8252A">
        <w:rPr>
          <w:rFonts w:eastAsia="宋体"/>
          <w:color w:val="000000" w:themeColor="text1"/>
          <w:szCs w:val="21"/>
        </w:rPr>
        <w:t xml:space="preserve"> The best score will be taken if the student joins the same activity and the score of the activity cannot be added. After attending the event there</w:t>
      </w:r>
      <w:r>
        <w:rPr>
          <w:rFonts w:eastAsia="宋体"/>
          <w:color w:val="000000" w:themeColor="text1"/>
          <w:szCs w:val="21"/>
        </w:rPr>
        <w:t xml:space="preserve"> will be</w:t>
      </w:r>
      <w:r w:rsidRPr="00B8252A">
        <w:rPr>
          <w:rFonts w:eastAsia="宋体"/>
          <w:color w:val="000000" w:themeColor="text1"/>
          <w:szCs w:val="21"/>
        </w:rPr>
        <w:t xml:space="preserve"> multiple positions, the first prize is ten times and the second is plus 20% and the last reduced 2%.</w:t>
      </w:r>
    </w:p>
    <w:p w:rsidR="004C6894" w:rsidRPr="00B8252A" w:rsidRDefault="004C6894" w:rsidP="004C6894">
      <w:pPr>
        <w:spacing w:line="360" w:lineRule="atLeast"/>
        <w:ind w:leftChars="1" w:left="2" w:firstLineChars="200" w:firstLine="422"/>
        <w:rPr>
          <w:rFonts w:eastAsia="宋体"/>
          <w:color w:val="000000" w:themeColor="text1"/>
          <w:kern w:val="0"/>
          <w:szCs w:val="21"/>
        </w:rPr>
      </w:pPr>
      <w:r w:rsidRPr="00B8252A">
        <w:rPr>
          <w:rFonts w:eastAsia="宋体" w:hint="eastAsia"/>
          <w:b/>
          <w:color w:val="000000" w:themeColor="text1"/>
          <w:szCs w:val="21"/>
        </w:rPr>
        <w:t>第十一条</w:t>
      </w:r>
      <w:r w:rsidRPr="00B8252A">
        <w:rPr>
          <w:rFonts w:eastAsia="宋体"/>
          <w:b/>
          <w:color w:val="000000" w:themeColor="text1"/>
          <w:szCs w:val="21"/>
        </w:rPr>
        <w:t xml:space="preserve">  </w:t>
      </w:r>
      <w:r w:rsidRPr="00B8252A">
        <w:rPr>
          <w:rFonts w:eastAsia="宋体" w:hint="eastAsia"/>
          <w:color w:val="000000" w:themeColor="text1"/>
          <w:kern w:val="0"/>
          <w:szCs w:val="21"/>
        </w:rPr>
        <w:t>在创新能力测评中弄虚作假，虚报成果的，经核实后扣去全部加分，并视为基本素质测评不合格。</w:t>
      </w:r>
    </w:p>
    <w:p w:rsidR="004C6894" w:rsidRPr="00B8252A" w:rsidRDefault="004C6894" w:rsidP="004C6894">
      <w:pPr>
        <w:spacing w:line="360" w:lineRule="atLeast"/>
        <w:ind w:leftChars="1" w:left="2" w:firstLineChars="200" w:firstLine="422"/>
        <w:rPr>
          <w:rFonts w:eastAsia="宋体"/>
          <w:color w:val="000000" w:themeColor="text1"/>
          <w:szCs w:val="21"/>
        </w:rPr>
      </w:pPr>
      <w:r w:rsidRPr="00B8252A">
        <w:rPr>
          <w:rFonts w:eastAsia="宋体"/>
          <w:b/>
          <w:color w:val="000000" w:themeColor="text1"/>
          <w:szCs w:val="21"/>
        </w:rPr>
        <w:t xml:space="preserve">Article 11 </w:t>
      </w:r>
      <w:r w:rsidRPr="00B8252A">
        <w:rPr>
          <w:rFonts w:eastAsia="宋体"/>
          <w:color w:val="000000" w:themeColor="text1"/>
          <w:szCs w:val="21"/>
        </w:rPr>
        <w:t>The score will be ignored and the fundamental quality evaluation will not pass if a false report is found in the innovation ability test.</w:t>
      </w:r>
    </w:p>
    <w:p w:rsidR="004C6894" w:rsidRPr="00B8252A" w:rsidRDefault="004C6894" w:rsidP="004C6894">
      <w:pPr>
        <w:spacing w:line="360" w:lineRule="atLeast"/>
        <w:ind w:leftChars="1" w:left="2" w:firstLineChars="200" w:firstLine="422"/>
        <w:rPr>
          <w:rFonts w:eastAsia="宋体"/>
          <w:color w:val="000000" w:themeColor="text1"/>
          <w:szCs w:val="21"/>
        </w:rPr>
      </w:pPr>
      <w:r w:rsidRPr="00B8252A">
        <w:rPr>
          <w:rFonts w:eastAsia="宋体" w:hint="eastAsia"/>
          <w:b/>
          <w:color w:val="000000" w:themeColor="text1"/>
          <w:kern w:val="0"/>
          <w:szCs w:val="21"/>
        </w:rPr>
        <w:t>第十二条</w:t>
      </w:r>
      <w:r>
        <w:rPr>
          <w:rFonts w:eastAsia="宋体"/>
          <w:b/>
          <w:color w:val="000000" w:themeColor="text1"/>
          <w:kern w:val="0"/>
          <w:szCs w:val="21"/>
        </w:rPr>
        <w:t xml:space="preserve">  </w:t>
      </w:r>
      <w:r w:rsidRPr="00B8252A">
        <w:rPr>
          <w:rFonts w:eastAsia="宋体" w:hint="eastAsia"/>
          <w:color w:val="000000" w:themeColor="text1"/>
          <w:szCs w:val="21"/>
        </w:rPr>
        <w:t>学术之星加分标准如下：</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1</w:t>
      </w:r>
      <w:r w:rsidRPr="00B8252A">
        <w:rPr>
          <w:rFonts w:eastAsia="宋体" w:hint="eastAsia"/>
          <w:color w:val="000000" w:themeColor="text1"/>
          <w:szCs w:val="21"/>
        </w:rPr>
        <w:t>、参加各项学术比赛（活动）按照国际级（含国家级）、省级、市级、校级加</w:t>
      </w:r>
      <w:r w:rsidRPr="00B8252A">
        <w:rPr>
          <w:rFonts w:eastAsia="宋体"/>
          <w:color w:val="000000" w:themeColor="text1"/>
          <w:szCs w:val="21"/>
        </w:rPr>
        <w:t>3</w:t>
      </w:r>
      <w:r w:rsidRPr="00B8252A">
        <w:rPr>
          <w:rFonts w:eastAsia="宋体" w:hint="eastAsia"/>
          <w:color w:val="000000" w:themeColor="text1"/>
          <w:szCs w:val="21"/>
        </w:rPr>
        <w:t>分、</w:t>
      </w:r>
      <w:r w:rsidRPr="00B8252A">
        <w:rPr>
          <w:rFonts w:eastAsia="宋体"/>
          <w:color w:val="000000" w:themeColor="text1"/>
          <w:szCs w:val="21"/>
        </w:rPr>
        <w:t>2</w:t>
      </w:r>
      <w:r w:rsidRPr="00B8252A">
        <w:rPr>
          <w:rFonts w:eastAsia="宋体" w:hint="eastAsia"/>
          <w:color w:val="000000" w:themeColor="text1"/>
          <w:szCs w:val="21"/>
        </w:rPr>
        <w:t>分、</w:t>
      </w:r>
      <w:r w:rsidRPr="00B8252A">
        <w:rPr>
          <w:rFonts w:eastAsia="宋体"/>
          <w:color w:val="000000" w:themeColor="text1"/>
          <w:szCs w:val="21"/>
        </w:rPr>
        <w:t>1.5</w:t>
      </w:r>
      <w:r w:rsidRPr="00B8252A">
        <w:rPr>
          <w:rFonts w:eastAsia="宋体" w:hint="eastAsia"/>
          <w:color w:val="000000" w:themeColor="text1"/>
          <w:szCs w:val="21"/>
        </w:rPr>
        <w:t>分、</w:t>
      </w:r>
      <w:r w:rsidRPr="00B8252A">
        <w:rPr>
          <w:rFonts w:eastAsia="宋体"/>
          <w:color w:val="000000" w:themeColor="text1"/>
          <w:szCs w:val="21"/>
        </w:rPr>
        <w:t>1</w:t>
      </w:r>
      <w:r w:rsidRPr="00B8252A">
        <w:rPr>
          <w:rFonts w:eastAsia="宋体" w:hint="eastAsia"/>
          <w:color w:val="000000" w:themeColor="text1"/>
          <w:szCs w:val="21"/>
        </w:rPr>
        <w:t>分。</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 xml:space="preserve">2. </w:t>
      </w:r>
      <w:r w:rsidRPr="00B8252A">
        <w:rPr>
          <w:rFonts w:eastAsia="宋体" w:hint="eastAsia"/>
          <w:color w:val="000000" w:themeColor="text1"/>
          <w:szCs w:val="21"/>
        </w:rPr>
        <w:t>参加以上级别比赛（活动）获奖者按照一等奖（含特等奖）、二等奖、三等奖分别乘以</w:t>
      </w:r>
      <w:r w:rsidRPr="00B8252A">
        <w:rPr>
          <w:rFonts w:eastAsia="宋体"/>
          <w:color w:val="000000" w:themeColor="text1"/>
          <w:szCs w:val="21"/>
        </w:rPr>
        <w:t>2</w:t>
      </w:r>
      <w:r w:rsidRPr="00B8252A">
        <w:rPr>
          <w:rFonts w:eastAsia="宋体" w:hint="eastAsia"/>
          <w:color w:val="000000" w:themeColor="text1"/>
          <w:szCs w:val="21"/>
        </w:rPr>
        <w:t>、</w:t>
      </w:r>
      <w:r w:rsidRPr="00B8252A">
        <w:rPr>
          <w:rFonts w:eastAsia="宋体"/>
          <w:color w:val="000000" w:themeColor="text1"/>
          <w:szCs w:val="21"/>
        </w:rPr>
        <w:t>1.5</w:t>
      </w:r>
      <w:r w:rsidRPr="00B8252A">
        <w:rPr>
          <w:rFonts w:eastAsia="宋体" w:hint="eastAsia"/>
          <w:color w:val="000000" w:themeColor="text1"/>
          <w:szCs w:val="21"/>
        </w:rPr>
        <w:t>和</w:t>
      </w:r>
      <w:r w:rsidRPr="00B8252A">
        <w:rPr>
          <w:rFonts w:eastAsia="宋体"/>
          <w:color w:val="000000" w:themeColor="text1"/>
          <w:szCs w:val="21"/>
        </w:rPr>
        <w:t>1.2</w:t>
      </w:r>
      <w:r w:rsidRPr="00B8252A">
        <w:rPr>
          <w:rFonts w:eastAsia="宋体" w:hint="eastAsia"/>
          <w:color w:val="000000" w:themeColor="text1"/>
          <w:szCs w:val="21"/>
        </w:rPr>
        <w:t>的系数加分。</w:t>
      </w:r>
    </w:p>
    <w:p w:rsidR="004C6894" w:rsidRPr="00B8252A" w:rsidRDefault="004C6894" w:rsidP="004C6894">
      <w:pPr>
        <w:spacing w:line="360" w:lineRule="atLeast"/>
        <w:ind w:firstLineChars="200" w:firstLine="420"/>
        <w:rPr>
          <w:rFonts w:eastAsia="宋体"/>
          <w:color w:val="000000" w:themeColor="text1"/>
          <w:kern w:val="0"/>
          <w:szCs w:val="21"/>
        </w:rPr>
      </w:pPr>
      <w:r w:rsidRPr="00B8252A">
        <w:rPr>
          <w:rFonts w:eastAsia="宋体"/>
          <w:color w:val="000000" w:themeColor="text1"/>
          <w:szCs w:val="21"/>
        </w:rPr>
        <w:t>3</w:t>
      </w:r>
      <w:r w:rsidRPr="00B8252A">
        <w:rPr>
          <w:rFonts w:eastAsia="宋体" w:hint="eastAsia"/>
          <w:color w:val="000000" w:themeColor="text1"/>
          <w:szCs w:val="21"/>
        </w:rPr>
        <w:t>、在省级、国家核心、国际学术刊物上发表学术论文分别加</w:t>
      </w:r>
      <w:r w:rsidRPr="00B8252A">
        <w:rPr>
          <w:rFonts w:eastAsia="宋体"/>
          <w:color w:val="000000" w:themeColor="text1"/>
          <w:szCs w:val="21"/>
        </w:rPr>
        <w:t>1</w:t>
      </w:r>
      <w:r w:rsidRPr="00B8252A">
        <w:rPr>
          <w:rFonts w:eastAsia="宋体" w:hint="eastAsia"/>
          <w:color w:val="000000" w:themeColor="text1"/>
          <w:szCs w:val="21"/>
        </w:rPr>
        <w:t>分、</w:t>
      </w:r>
      <w:r w:rsidRPr="00B8252A">
        <w:rPr>
          <w:rFonts w:eastAsia="宋体"/>
          <w:color w:val="000000" w:themeColor="text1"/>
          <w:szCs w:val="21"/>
        </w:rPr>
        <w:t>2</w:t>
      </w:r>
      <w:r w:rsidRPr="00B8252A">
        <w:rPr>
          <w:rFonts w:eastAsia="宋体" w:hint="eastAsia"/>
          <w:color w:val="000000" w:themeColor="text1"/>
          <w:szCs w:val="21"/>
        </w:rPr>
        <w:t>分、</w:t>
      </w:r>
      <w:r w:rsidRPr="00B8252A">
        <w:rPr>
          <w:rFonts w:eastAsia="宋体"/>
          <w:color w:val="000000" w:themeColor="text1"/>
          <w:szCs w:val="21"/>
        </w:rPr>
        <w:t>4</w:t>
      </w:r>
      <w:r w:rsidRPr="00B8252A">
        <w:rPr>
          <w:rFonts w:eastAsia="宋体" w:hint="eastAsia"/>
          <w:color w:val="000000" w:themeColor="text1"/>
          <w:szCs w:val="21"/>
        </w:rPr>
        <w:t>分。</w:t>
      </w:r>
      <w:r w:rsidRPr="00B8252A">
        <w:rPr>
          <w:rFonts w:eastAsia="宋体" w:hint="eastAsia"/>
          <w:color w:val="000000" w:themeColor="text1"/>
          <w:kern w:val="0"/>
          <w:szCs w:val="21"/>
        </w:rPr>
        <w:t>主编、合编学术刊物分别加</w:t>
      </w:r>
      <w:r w:rsidRPr="00B8252A">
        <w:rPr>
          <w:rFonts w:eastAsia="宋体"/>
          <w:color w:val="000000" w:themeColor="text1"/>
          <w:kern w:val="0"/>
          <w:szCs w:val="21"/>
        </w:rPr>
        <w:t>3</w:t>
      </w:r>
      <w:r w:rsidRPr="00B8252A">
        <w:rPr>
          <w:rFonts w:eastAsia="宋体" w:hint="eastAsia"/>
          <w:color w:val="000000" w:themeColor="text1"/>
          <w:kern w:val="0"/>
          <w:szCs w:val="21"/>
        </w:rPr>
        <w:t>分和</w:t>
      </w:r>
      <w:r w:rsidRPr="00B8252A">
        <w:rPr>
          <w:rFonts w:eastAsia="宋体"/>
          <w:color w:val="000000" w:themeColor="text1"/>
          <w:kern w:val="0"/>
          <w:szCs w:val="21"/>
        </w:rPr>
        <w:t>1.5</w:t>
      </w:r>
      <w:r w:rsidRPr="00B8252A">
        <w:rPr>
          <w:rFonts w:eastAsia="宋体" w:hint="eastAsia"/>
          <w:color w:val="000000" w:themeColor="text1"/>
          <w:kern w:val="0"/>
          <w:szCs w:val="21"/>
        </w:rPr>
        <w:t>分；独著、合著分别加</w:t>
      </w:r>
      <w:r w:rsidRPr="00B8252A">
        <w:rPr>
          <w:rFonts w:eastAsia="宋体"/>
          <w:color w:val="000000" w:themeColor="text1"/>
          <w:kern w:val="0"/>
          <w:szCs w:val="21"/>
        </w:rPr>
        <w:t>4</w:t>
      </w:r>
      <w:r w:rsidRPr="00B8252A">
        <w:rPr>
          <w:rFonts w:eastAsia="宋体" w:hint="eastAsia"/>
          <w:color w:val="000000" w:themeColor="text1"/>
          <w:kern w:val="0"/>
          <w:szCs w:val="21"/>
        </w:rPr>
        <w:t>分和</w:t>
      </w:r>
      <w:r w:rsidRPr="00B8252A">
        <w:rPr>
          <w:rFonts w:eastAsia="宋体"/>
          <w:color w:val="000000" w:themeColor="text1"/>
          <w:kern w:val="0"/>
          <w:szCs w:val="21"/>
        </w:rPr>
        <w:t>2</w:t>
      </w:r>
      <w:r w:rsidRPr="00B8252A">
        <w:rPr>
          <w:rFonts w:eastAsia="宋体" w:hint="eastAsia"/>
          <w:color w:val="000000" w:themeColor="text1"/>
          <w:kern w:val="0"/>
          <w:szCs w:val="21"/>
        </w:rPr>
        <w:t>分。</w:t>
      </w:r>
    </w:p>
    <w:p w:rsidR="004C6894" w:rsidRPr="00B8252A" w:rsidRDefault="004C6894" w:rsidP="004C6894">
      <w:pPr>
        <w:widowControl/>
        <w:spacing w:line="360" w:lineRule="atLeast"/>
        <w:ind w:firstLineChars="200" w:firstLine="420"/>
        <w:rPr>
          <w:rFonts w:eastAsia="宋体"/>
          <w:color w:val="000000" w:themeColor="text1"/>
          <w:kern w:val="0"/>
          <w:szCs w:val="21"/>
        </w:rPr>
      </w:pPr>
      <w:r w:rsidRPr="00B8252A">
        <w:rPr>
          <w:rFonts w:eastAsia="宋体"/>
          <w:color w:val="000000" w:themeColor="text1"/>
          <w:kern w:val="0"/>
          <w:szCs w:val="21"/>
        </w:rPr>
        <w:t>4</w:t>
      </w:r>
      <w:r w:rsidRPr="00B8252A">
        <w:rPr>
          <w:rFonts w:eastAsia="宋体" w:hint="eastAsia"/>
          <w:color w:val="000000" w:themeColor="text1"/>
          <w:kern w:val="0"/>
          <w:szCs w:val="21"/>
        </w:rPr>
        <w:t>、获得校级、市级、省级、国家级、国际级课题研究与科技发明（以通过相应鉴定为准）则分别加</w:t>
      </w:r>
      <w:r w:rsidRPr="00B8252A">
        <w:rPr>
          <w:rFonts w:eastAsia="宋体"/>
          <w:color w:val="000000" w:themeColor="text1"/>
          <w:kern w:val="0"/>
          <w:szCs w:val="21"/>
        </w:rPr>
        <w:t>0.5</w:t>
      </w:r>
      <w:r w:rsidRPr="00B8252A">
        <w:rPr>
          <w:rFonts w:eastAsia="宋体" w:hint="eastAsia"/>
          <w:color w:val="000000" w:themeColor="text1"/>
          <w:kern w:val="0"/>
          <w:szCs w:val="21"/>
        </w:rPr>
        <w:t>分、</w:t>
      </w:r>
      <w:r w:rsidRPr="00B8252A">
        <w:rPr>
          <w:rFonts w:eastAsia="宋体"/>
          <w:color w:val="000000" w:themeColor="text1"/>
          <w:kern w:val="0"/>
          <w:szCs w:val="21"/>
        </w:rPr>
        <w:t>1</w:t>
      </w:r>
      <w:r w:rsidRPr="00B8252A">
        <w:rPr>
          <w:rFonts w:eastAsia="宋体" w:hint="eastAsia"/>
          <w:color w:val="000000" w:themeColor="text1"/>
          <w:kern w:val="0"/>
          <w:szCs w:val="21"/>
        </w:rPr>
        <w:t>分、</w:t>
      </w:r>
      <w:r w:rsidRPr="00B8252A">
        <w:rPr>
          <w:rFonts w:eastAsia="宋体"/>
          <w:color w:val="000000" w:themeColor="text1"/>
          <w:kern w:val="0"/>
          <w:szCs w:val="21"/>
        </w:rPr>
        <w:t>2</w:t>
      </w:r>
      <w:r w:rsidRPr="00B8252A">
        <w:rPr>
          <w:rFonts w:eastAsia="宋体" w:hint="eastAsia"/>
          <w:color w:val="000000" w:themeColor="text1"/>
          <w:kern w:val="0"/>
          <w:szCs w:val="21"/>
        </w:rPr>
        <w:t>分、</w:t>
      </w:r>
      <w:r w:rsidRPr="00B8252A">
        <w:rPr>
          <w:rFonts w:eastAsia="宋体"/>
          <w:color w:val="000000" w:themeColor="text1"/>
          <w:kern w:val="0"/>
          <w:szCs w:val="21"/>
        </w:rPr>
        <w:t>3</w:t>
      </w:r>
      <w:r w:rsidRPr="00B8252A">
        <w:rPr>
          <w:rFonts w:eastAsia="宋体" w:hint="eastAsia"/>
          <w:color w:val="000000" w:themeColor="text1"/>
          <w:kern w:val="0"/>
          <w:szCs w:val="21"/>
        </w:rPr>
        <w:t>分、</w:t>
      </w:r>
      <w:r w:rsidRPr="00B8252A">
        <w:rPr>
          <w:rFonts w:eastAsia="宋体"/>
          <w:color w:val="000000" w:themeColor="text1"/>
          <w:kern w:val="0"/>
          <w:szCs w:val="21"/>
        </w:rPr>
        <w:t>6</w:t>
      </w:r>
      <w:r w:rsidRPr="00B8252A">
        <w:rPr>
          <w:rFonts w:eastAsia="宋体" w:hint="eastAsia"/>
          <w:color w:val="000000" w:themeColor="text1"/>
          <w:kern w:val="0"/>
          <w:szCs w:val="21"/>
        </w:rPr>
        <w:t>分。</w:t>
      </w:r>
    </w:p>
    <w:p w:rsidR="004C6894" w:rsidRPr="00B8252A" w:rsidRDefault="004C6894" w:rsidP="004C6894">
      <w:pPr>
        <w:spacing w:line="360" w:lineRule="atLeast"/>
        <w:ind w:leftChars="1" w:left="2" w:firstLineChars="200" w:firstLine="422"/>
        <w:rPr>
          <w:rFonts w:eastAsia="宋体"/>
          <w:color w:val="000000" w:themeColor="text1"/>
          <w:szCs w:val="21"/>
        </w:rPr>
      </w:pPr>
      <w:r w:rsidRPr="00B8252A">
        <w:rPr>
          <w:rFonts w:eastAsia="宋体"/>
          <w:b/>
          <w:color w:val="000000" w:themeColor="text1"/>
          <w:szCs w:val="21"/>
        </w:rPr>
        <w:t xml:space="preserve">Article 12 </w:t>
      </w:r>
      <w:r w:rsidRPr="00B8252A">
        <w:rPr>
          <w:rFonts w:eastAsia="宋体"/>
          <w:color w:val="000000" w:themeColor="text1"/>
          <w:szCs w:val="21"/>
        </w:rPr>
        <w:t>The standards of evaluating academic star are shown below:</w:t>
      </w:r>
    </w:p>
    <w:p w:rsidR="004C6894" w:rsidRPr="00B8252A" w:rsidRDefault="004C6894" w:rsidP="004C6894">
      <w:pPr>
        <w:pStyle w:val="11"/>
        <w:spacing w:line="360" w:lineRule="atLeast"/>
        <w:ind w:firstLineChars="200" w:firstLine="420"/>
        <w:rPr>
          <w:rFonts w:eastAsia="宋体"/>
          <w:color w:val="000000" w:themeColor="text1"/>
          <w:szCs w:val="21"/>
          <w:highlight w:val="magenta"/>
        </w:rPr>
      </w:pPr>
      <w:r w:rsidRPr="00B8252A">
        <w:rPr>
          <w:rFonts w:eastAsia="宋体"/>
          <w:color w:val="000000" w:themeColor="text1"/>
          <w:szCs w:val="21"/>
        </w:rPr>
        <w:t>1. Students who participate in international /national-level, provincial-level, municipal-level, or school-level competitions/activities can get 3 points, 2 points, 1.5 points, 1 point respectively;</w:t>
      </w:r>
    </w:p>
    <w:p w:rsidR="004C6894" w:rsidRPr="00B8252A" w:rsidRDefault="004C6894" w:rsidP="004C6894">
      <w:pPr>
        <w:pStyle w:val="11"/>
        <w:spacing w:line="360" w:lineRule="atLeast"/>
        <w:ind w:firstLineChars="200" w:firstLine="420"/>
        <w:rPr>
          <w:rFonts w:eastAsia="宋体"/>
          <w:color w:val="000000" w:themeColor="text1"/>
          <w:szCs w:val="21"/>
          <w:highlight w:val="magenta"/>
        </w:rPr>
      </w:pPr>
      <w:r w:rsidRPr="00B8252A">
        <w:rPr>
          <w:rFonts w:eastAsia="宋体"/>
          <w:color w:val="000000" w:themeColor="text1"/>
          <w:szCs w:val="21"/>
        </w:rPr>
        <w:t xml:space="preserve">2. The winners of </w:t>
      </w:r>
      <w:r>
        <w:rPr>
          <w:rFonts w:eastAsia="宋体"/>
          <w:color w:val="000000" w:themeColor="text1"/>
          <w:szCs w:val="21"/>
        </w:rPr>
        <w:t xml:space="preserve">the </w:t>
      </w:r>
      <w:r w:rsidRPr="00B8252A">
        <w:rPr>
          <w:rFonts w:eastAsia="宋体"/>
          <w:color w:val="000000" w:themeColor="text1"/>
          <w:szCs w:val="21"/>
        </w:rPr>
        <w:t>above competitions/activities in accordance with their ranking as the first prize (including special award), second prize and third prize can get their points multiplied by the coefficient of 2, 1.5, and 1.2 respectively.</w:t>
      </w:r>
    </w:p>
    <w:p w:rsidR="004C6894" w:rsidRPr="00B8252A" w:rsidRDefault="004C6894" w:rsidP="004C6894">
      <w:pPr>
        <w:pStyle w:val="11"/>
        <w:spacing w:line="360" w:lineRule="atLeast"/>
        <w:ind w:firstLineChars="200" w:firstLine="420"/>
        <w:rPr>
          <w:rFonts w:eastAsia="宋体"/>
          <w:color w:val="000000" w:themeColor="text1"/>
          <w:szCs w:val="21"/>
        </w:rPr>
      </w:pPr>
      <w:r w:rsidRPr="00B8252A">
        <w:rPr>
          <w:rFonts w:eastAsia="宋体"/>
          <w:color w:val="000000" w:themeColor="text1"/>
          <w:szCs w:val="21"/>
        </w:rPr>
        <w:t>3. Students who publish academic papers in provincial</w:t>
      </w:r>
      <w:r>
        <w:rPr>
          <w:rFonts w:eastAsia="宋体"/>
          <w:color w:val="000000" w:themeColor="text1"/>
          <w:szCs w:val="21"/>
        </w:rPr>
        <w:t>,</w:t>
      </w:r>
      <w:r w:rsidRPr="00B8252A">
        <w:rPr>
          <w:rFonts w:eastAsia="宋体"/>
          <w:color w:val="000000" w:themeColor="text1"/>
          <w:szCs w:val="21"/>
        </w:rPr>
        <w:t xml:space="preserve"> </w:t>
      </w:r>
      <w:r>
        <w:rPr>
          <w:rFonts w:eastAsia="宋体"/>
          <w:color w:val="000000" w:themeColor="text1"/>
          <w:szCs w:val="21"/>
        </w:rPr>
        <w:t xml:space="preserve">national core journals and </w:t>
      </w:r>
      <w:r w:rsidRPr="00B8252A">
        <w:rPr>
          <w:rFonts w:eastAsia="宋体"/>
          <w:color w:val="000000" w:themeColor="text1"/>
          <w:szCs w:val="21"/>
        </w:rPr>
        <w:t>i</w:t>
      </w:r>
      <w:r>
        <w:rPr>
          <w:rFonts w:eastAsia="宋体"/>
          <w:color w:val="000000" w:themeColor="text1"/>
          <w:szCs w:val="21"/>
        </w:rPr>
        <w:t xml:space="preserve">nternational academic journals </w:t>
      </w:r>
      <w:r w:rsidRPr="00B8252A">
        <w:rPr>
          <w:rFonts w:eastAsia="宋体"/>
          <w:color w:val="000000" w:themeColor="text1"/>
          <w:szCs w:val="21"/>
        </w:rPr>
        <w:t>can get 1 point</w:t>
      </w:r>
      <w:r>
        <w:rPr>
          <w:rFonts w:eastAsia="宋体"/>
          <w:color w:val="000000" w:themeColor="text1"/>
          <w:szCs w:val="21"/>
        </w:rPr>
        <w:t xml:space="preserve">, 2 points and </w:t>
      </w:r>
      <w:r w:rsidRPr="00B8252A">
        <w:rPr>
          <w:rFonts w:eastAsia="宋体"/>
          <w:color w:val="000000" w:themeColor="text1"/>
          <w:szCs w:val="21"/>
        </w:rPr>
        <w:t>4 points respectively. Students who work as editor in chief, co-chief of academic journals can get 3 points and 1.5 points respectively; author, co-author can get 4 and 2 points respectively.</w:t>
      </w:r>
    </w:p>
    <w:p w:rsidR="004C6894" w:rsidRPr="00B8252A" w:rsidRDefault="004C6894" w:rsidP="004C6894">
      <w:pPr>
        <w:widowControl/>
        <w:spacing w:line="360" w:lineRule="atLeast"/>
        <w:ind w:firstLineChars="200" w:firstLine="396"/>
        <w:rPr>
          <w:rFonts w:eastAsia="宋体"/>
          <w:color w:val="000000" w:themeColor="text1"/>
          <w:kern w:val="0"/>
          <w:szCs w:val="21"/>
          <w:highlight w:val="magenta"/>
        </w:rPr>
      </w:pPr>
      <w:r w:rsidRPr="00B8252A">
        <w:rPr>
          <w:rFonts w:eastAsia="宋体"/>
          <w:color w:val="000000" w:themeColor="text1"/>
          <w:spacing w:val="-6"/>
          <w:kern w:val="0"/>
          <w:szCs w:val="21"/>
        </w:rPr>
        <w:t xml:space="preserve">4. Getting school-level, municipal, provincial, national and international </w:t>
      </w:r>
      <w:r w:rsidRPr="00B8252A">
        <w:rPr>
          <w:rFonts w:eastAsia="宋体"/>
          <w:color w:val="000000" w:themeColor="text1"/>
          <w:kern w:val="0"/>
          <w:szCs w:val="21"/>
        </w:rPr>
        <w:t>research program and scientific and technological inventions (after relevant identification) can obtain 0.5 points, 1 point, 2 points, 3 points, and 6 points respectively.</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hint="eastAsia"/>
          <w:b/>
          <w:color w:val="000000" w:themeColor="text1"/>
          <w:kern w:val="0"/>
          <w:szCs w:val="21"/>
        </w:rPr>
        <w:lastRenderedPageBreak/>
        <w:t>第十三条</w:t>
      </w:r>
      <w:r>
        <w:rPr>
          <w:rFonts w:eastAsia="宋体"/>
          <w:b/>
          <w:color w:val="000000" w:themeColor="text1"/>
          <w:kern w:val="0"/>
          <w:szCs w:val="21"/>
        </w:rPr>
        <w:t xml:space="preserve">  </w:t>
      </w:r>
      <w:r w:rsidRPr="00B8252A">
        <w:rPr>
          <w:rFonts w:eastAsia="宋体" w:hint="eastAsia"/>
          <w:color w:val="000000" w:themeColor="text1"/>
          <w:szCs w:val="21"/>
        </w:rPr>
        <w:t>体育之星加分标准如下：</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kern w:val="0"/>
          <w:szCs w:val="21"/>
        </w:rPr>
        <w:t>1</w:t>
      </w:r>
      <w:r w:rsidRPr="00B8252A">
        <w:rPr>
          <w:rFonts w:eastAsia="宋体" w:hint="eastAsia"/>
          <w:color w:val="000000" w:themeColor="text1"/>
          <w:kern w:val="0"/>
          <w:szCs w:val="21"/>
        </w:rPr>
        <w:t>、</w:t>
      </w:r>
      <w:r w:rsidRPr="00B8252A">
        <w:rPr>
          <w:rFonts w:eastAsia="宋体" w:hint="eastAsia"/>
          <w:color w:val="000000" w:themeColor="text1"/>
          <w:szCs w:val="21"/>
        </w:rPr>
        <w:t>校运动会的总教练加</w:t>
      </w:r>
      <w:r w:rsidRPr="00B8252A">
        <w:rPr>
          <w:rFonts w:eastAsia="宋体"/>
          <w:color w:val="000000" w:themeColor="text1"/>
          <w:szCs w:val="21"/>
        </w:rPr>
        <w:t>1</w:t>
      </w:r>
      <w:r w:rsidRPr="00B8252A">
        <w:rPr>
          <w:rFonts w:eastAsia="宋体" w:hint="eastAsia"/>
          <w:color w:val="000000" w:themeColor="text1"/>
          <w:szCs w:val="21"/>
        </w:rPr>
        <w:t>分，各单项运动队的教练、队长各加</w:t>
      </w:r>
      <w:r w:rsidRPr="00B8252A">
        <w:rPr>
          <w:rFonts w:eastAsia="宋体"/>
          <w:color w:val="000000" w:themeColor="text1"/>
          <w:szCs w:val="21"/>
        </w:rPr>
        <w:t>0.8</w:t>
      </w:r>
      <w:r w:rsidRPr="00B8252A">
        <w:rPr>
          <w:rFonts w:eastAsia="宋体" w:hint="eastAsia"/>
          <w:color w:val="000000" w:themeColor="text1"/>
          <w:szCs w:val="21"/>
        </w:rPr>
        <w:t>分，参加者加</w:t>
      </w:r>
      <w:r w:rsidRPr="00B8252A">
        <w:rPr>
          <w:rFonts w:eastAsia="宋体"/>
          <w:color w:val="000000" w:themeColor="text1"/>
          <w:szCs w:val="21"/>
        </w:rPr>
        <w:t>0.2</w:t>
      </w:r>
      <w:r w:rsidRPr="00B8252A">
        <w:rPr>
          <w:rFonts w:eastAsia="宋体" w:hint="eastAsia"/>
          <w:color w:val="000000" w:themeColor="text1"/>
          <w:szCs w:val="21"/>
        </w:rPr>
        <w:t>分；</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2</w:t>
      </w:r>
      <w:r w:rsidRPr="00B8252A">
        <w:rPr>
          <w:rFonts w:eastAsia="宋体" w:hint="eastAsia"/>
          <w:color w:val="000000" w:themeColor="text1"/>
          <w:szCs w:val="21"/>
        </w:rPr>
        <w:t>、参加各项比赛（含集体项目）获奖者（含教练队长）按照获奖名次（第一至第八名）分别加</w:t>
      </w:r>
      <w:r w:rsidRPr="00B8252A">
        <w:rPr>
          <w:rFonts w:eastAsia="宋体"/>
          <w:color w:val="000000" w:themeColor="text1"/>
          <w:szCs w:val="21"/>
        </w:rPr>
        <w:t>2</w:t>
      </w:r>
      <w:r w:rsidRPr="00B8252A">
        <w:rPr>
          <w:rFonts w:eastAsia="宋体" w:hint="eastAsia"/>
          <w:color w:val="000000" w:themeColor="text1"/>
          <w:szCs w:val="21"/>
        </w:rPr>
        <w:t>分、</w:t>
      </w:r>
      <w:r w:rsidRPr="00B8252A">
        <w:rPr>
          <w:rFonts w:eastAsia="宋体"/>
          <w:color w:val="000000" w:themeColor="text1"/>
          <w:szCs w:val="21"/>
        </w:rPr>
        <w:t>1.6</w:t>
      </w:r>
      <w:r w:rsidRPr="00B8252A">
        <w:rPr>
          <w:rFonts w:eastAsia="宋体" w:hint="eastAsia"/>
          <w:color w:val="000000" w:themeColor="text1"/>
          <w:szCs w:val="21"/>
        </w:rPr>
        <w:t>分、</w:t>
      </w:r>
      <w:r w:rsidRPr="00B8252A">
        <w:rPr>
          <w:rFonts w:eastAsia="宋体"/>
          <w:color w:val="000000" w:themeColor="text1"/>
          <w:szCs w:val="21"/>
        </w:rPr>
        <w:t>1.2</w:t>
      </w:r>
      <w:r w:rsidRPr="00B8252A">
        <w:rPr>
          <w:rFonts w:eastAsia="宋体" w:hint="eastAsia"/>
          <w:color w:val="000000" w:themeColor="text1"/>
          <w:szCs w:val="21"/>
        </w:rPr>
        <w:t>分、</w:t>
      </w:r>
      <w:r w:rsidRPr="00B8252A">
        <w:rPr>
          <w:rFonts w:eastAsia="宋体"/>
          <w:color w:val="000000" w:themeColor="text1"/>
          <w:szCs w:val="21"/>
        </w:rPr>
        <w:t>0.8</w:t>
      </w:r>
      <w:r w:rsidRPr="00B8252A">
        <w:rPr>
          <w:rFonts w:eastAsia="宋体" w:hint="eastAsia"/>
          <w:color w:val="000000" w:themeColor="text1"/>
          <w:szCs w:val="21"/>
        </w:rPr>
        <w:t>分、</w:t>
      </w:r>
      <w:r w:rsidRPr="00B8252A">
        <w:rPr>
          <w:rFonts w:eastAsia="宋体"/>
          <w:color w:val="000000" w:themeColor="text1"/>
          <w:szCs w:val="21"/>
        </w:rPr>
        <w:t>0.6</w:t>
      </w:r>
      <w:r w:rsidRPr="00B8252A">
        <w:rPr>
          <w:rFonts w:eastAsia="宋体" w:hint="eastAsia"/>
          <w:color w:val="000000" w:themeColor="text1"/>
          <w:szCs w:val="21"/>
        </w:rPr>
        <w:t>分、</w:t>
      </w:r>
      <w:r w:rsidRPr="00B8252A">
        <w:rPr>
          <w:rFonts w:eastAsia="宋体"/>
          <w:color w:val="000000" w:themeColor="text1"/>
          <w:szCs w:val="21"/>
        </w:rPr>
        <w:t>0.4</w:t>
      </w:r>
      <w:r w:rsidRPr="00B8252A">
        <w:rPr>
          <w:rFonts w:eastAsia="宋体" w:hint="eastAsia"/>
          <w:color w:val="000000" w:themeColor="text1"/>
          <w:szCs w:val="21"/>
        </w:rPr>
        <w:t>分、</w:t>
      </w:r>
      <w:r w:rsidRPr="00B8252A">
        <w:rPr>
          <w:rFonts w:eastAsia="宋体"/>
          <w:color w:val="000000" w:themeColor="text1"/>
          <w:szCs w:val="21"/>
        </w:rPr>
        <w:t>0.3</w:t>
      </w:r>
      <w:r w:rsidRPr="00B8252A">
        <w:rPr>
          <w:rFonts w:eastAsia="宋体" w:hint="eastAsia"/>
          <w:color w:val="000000" w:themeColor="text1"/>
          <w:szCs w:val="21"/>
        </w:rPr>
        <w:t>分、</w:t>
      </w:r>
      <w:r w:rsidRPr="00B8252A">
        <w:rPr>
          <w:rFonts w:eastAsia="宋体"/>
          <w:color w:val="000000" w:themeColor="text1"/>
          <w:szCs w:val="21"/>
        </w:rPr>
        <w:t>0.2</w:t>
      </w:r>
      <w:r w:rsidRPr="00B8252A">
        <w:rPr>
          <w:rFonts w:eastAsia="宋体" w:hint="eastAsia"/>
          <w:color w:val="000000" w:themeColor="text1"/>
          <w:szCs w:val="21"/>
        </w:rPr>
        <w:t>分。</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b/>
          <w:color w:val="000000" w:themeColor="text1"/>
          <w:szCs w:val="21"/>
        </w:rPr>
        <w:t>Article 13</w:t>
      </w:r>
      <w:r w:rsidRPr="00B8252A">
        <w:rPr>
          <w:rFonts w:eastAsia="宋体"/>
          <w:color w:val="000000" w:themeColor="text1"/>
          <w:szCs w:val="21"/>
        </w:rPr>
        <w:t xml:space="preserve"> The standards of evaluating sports star are shown below:</w:t>
      </w:r>
    </w:p>
    <w:p w:rsidR="004C6894" w:rsidRPr="00B8252A" w:rsidRDefault="004C6894" w:rsidP="004C6894">
      <w:pPr>
        <w:spacing w:line="360" w:lineRule="atLeast"/>
        <w:ind w:firstLineChars="200" w:firstLine="420"/>
        <w:rPr>
          <w:rFonts w:eastAsia="宋体"/>
          <w:color w:val="000000" w:themeColor="text1"/>
          <w:szCs w:val="21"/>
          <w:highlight w:val="magenta"/>
        </w:rPr>
      </w:pPr>
      <w:r w:rsidRPr="00B8252A">
        <w:rPr>
          <w:rFonts w:eastAsia="宋体"/>
          <w:color w:val="000000" w:themeColor="text1"/>
          <w:szCs w:val="21"/>
        </w:rPr>
        <w:t>1. The head coach of the school sports meeting can get 1 point, each individual team’s coach and captain can get 0.8 points, and participants get 0.2 points.</w:t>
      </w:r>
    </w:p>
    <w:p w:rsidR="004C6894" w:rsidRPr="00B8252A" w:rsidRDefault="004C6894" w:rsidP="004C6894">
      <w:pPr>
        <w:spacing w:line="360" w:lineRule="atLeast"/>
        <w:ind w:firstLineChars="200" w:firstLine="420"/>
        <w:rPr>
          <w:rFonts w:eastAsia="宋体"/>
          <w:color w:val="000000" w:themeColor="text1"/>
          <w:szCs w:val="21"/>
          <w:highlight w:val="magenta"/>
        </w:rPr>
      </w:pPr>
      <w:r w:rsidRPr="00B8252A">
        <w:rPr>
          <w:rFonts w:eastAsia="宋体"/>
          <w:color w:val="000000" w:themeColor="text1"/>
          <w:szCs w:val="21"/>
        </w:rPr>
        <w:t>2. The game (including collective project) winners (including the coach) according to the order (first to eighth) can be added 2 points, 1.6 po</w:t>
      </w:r>
      <w:r>
        <w:rPr>
          <w:rFonts w:eastAsia="宋体"/>
          <w:color w:val="000000" w:themeColor="text1"/>
          <w:szCs w:val="21"/>
        </w:rPr>
        <w:t>ints,</w:t>
      </w:r>
      <w:r w:rsidRPr="00B8252A">
        <w:rPr>
          <w:rFonts w:eastAsia="宋体"/>
          <w:color w:val="000000" w:themeColor="text1"/>
          <w:szCs w:val="21"/>
        </w:rPr>
        <w:t xml:space="preserve"> 1.2 points,</w:t>
      </w:r>
      <w:r>
        <w:rPr>
          <w:rFonts w:eastAsia="宋体"/>
          <w:color w:val="000000" w:themeColor="text1"/>
          <w:szCs w:val="21"/>
        </w:rPr>
        <w:t xml:space="preserve"> </w:t>
      </w:r>
      <w:r w:rsidRPr="00B8252A">
        <w:rPr>
          <w:rFonts w:eastAsia="宋体"/>
          <w:color w:val="000000" w:themeColor="text1"/>
          <w:szCs w:val="21"/>
        </w:rPr>
        <w:t>0.8 points, 0.4 points, 0.3 and 0.2 respectively.</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hint="eastAsia"/>
          <w:b/>
          <w:color w:val="000000" w:themeColor="text1"/>
          <w:kern w:val="0"/>
          <w:szCs w:val="21"/>
        </w:rPr>
        <w:t>第十四条</w:t>
      </w:r>
      <w:r>
        <w:rPr>
          <w:rFonts w:eastAsia="宋体"/>
          <w:b/>
          <w:color w:val="000000" w:themeColor="text1"/>
          <w:kern w:val="0"/>
          <w:szCs w:val="21"/>
        </w:rPr>
        <w:t xml:space="preserve">  </w:t>
      </w:r>
      <w:r w:rsidRPr="00B8252A">
        <w:rPr>
          <w:rFonts w:eastAsia="宋体" w:hint="eastAsia"/>
          <w:color w:val="000000" w:themeColor="text1"/>
          <w:szCs w:val="21"/>
        </w:rPr>
        <w:t>文艺之星加分标准如下：</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1</w:t>
      </w:r>
      <w:r w:rsidRPr="00B8252A">
        <w:rPr>
          <w:rFonts w:eastAsia="宋体" w:hint="eastAsia"/>
          <w:color w:val="000000" w:themeColor="text1"/>
          <w:szCs w:val="21"/>
        </w:rPr>
        <w:t>、参加各项文艺活动按照国际级（含国家级）、省级、市级、校级、院级分别加</w:t>
      </w:r>
      <w:r w:rsidRPr="00B8252A">
        <w:rPr>
          <w:rFonts w:eastAsia="宋体"/>
          <w:color w:val="000000" w:themeColor="text1"/>
          <w:szCs w:val="21"/>
        </w:rPr>
        <w:t>3</w:t>
      </w:r>
      <w:r w:rsidRPr="00B8252A">
        <w:rPr>
          <w:rFonts w:eastAsia="宋体" w:hint="eastAsia"/>
          <w:color w:val="000000" w:themeColor="text1"/>
          <w:szCs w:val="21"/>
        </w:rPr>
        <w:t>分、</w:t>
      </w:r>
      <w:r w:rsidRPr="00B8252A">
        <w:rPr>
          <w:rFonts w:eastAsia="宋体"/>
          <w:color w:val="000000" w:themeColor="text1"/>
          <w:szCs w:val="21"/>
        </w:rPr>
        <w:t>2</w:t>
      </w:r>
      <w:r w:rsidRPr="00B8252A">
        <w:rPr>
          <w:rFonts w:eastAsia="宋体" w:hint="eastAsia"/>
          <w:color w:val="000000" w:themeColor="text1"/>
          <w:szCs w:val="21"/>
        </w:rPr>
        <w:t>分、</w:t>
      </w:r>
      <w:r w:rsidRPr="00B8252A">
        <w:rPr>
          <w:rFonts w:eastAsia="宋体"/>
          <w:color w:val="000000" w:themeColor="text1"/>
          <w:szCs w:val="21"/>
        </w:rPr>
        <w:t>1.5</w:t>
      </w:r>
      <w:r w:rsidRPr="00B8252A">
        <w:rPr>
          <w:rFonts w:eastAsia="宋体" w:hint="eastAsia"/>
          <w:color w:val="000000" w:themeColor="text1"/>
          <w:szCs w:val="21"/>
        </w:rPr>
        <w:t>分、</w:t>
      </w:r>
      <w:r w:rsidRPr="00B8252A">
        <w:rPr>
          <w:rFonts w:eastAsia="宋体"/>
          <w:color w:val="000000" w:themeColor="text1"/>
          <w:szCs w:val="21"/>
        </w:rPr>
        <w:t>1</w:t>
      </w:r>
      <w:r w:rsidRPr="00B8252A">
        <w:rPr>
          <w:rFonts w:eastAsia="宋体" w:hint="eastAsia"/>
          <w:color w:val="000000" w:themeColor="text1"/>
          <w:szCs w:val="21"/>
        </w:rPr>
        <w:t>分、</w:t>
      </w:r>
      <w:r w:rsidRPr="00B8252A">
        <w:rPr>
          <w:rFonts w:eastAsia="宋体"/>
          <w:color w:val="000000" w:themeColor="text1"/>
          <w:szCs w:val="21"/>
        </w:rPr>
        <w:t>0.2</w:t>
      </w:r>
      <w:r w:rsidRPr="00B8252A">
        <w:rPr>
          <w:rFonts w:eastAsia="宋体" w:hint="eastAsia"/>
          <w:color w:val="000000" w:themeColor="text1"/>
          <w:szCs w:val="21"/>
        </w:rPr>
        <w:t>分。</w:t>
      </w:r>
    </w:p>
    <w:p w:rsidR="004C6894" w:rsidRPr="00B8252A" w:rsidRDefault="004C6894" w:rsidP="004C6894">
      <w:pPr>
        <w:widowControl/>
        <w:spacing w:line="360" w:lineRule="atLeast"/>
        <w:ind w:firstLineChars="200" w:firstLine="420"/>
        <w:rPr>
          <w:rFonts w:eastAsia="宋体"/>
          <w:color w:val="000000" w:themeColor="text1"/>
          <w:szCs w:val="21"/>
        </w:rPr>
      </w:pPr>
      <w:r w:rsidRPr="00B8252A">
        <w:rPr>
          <w:rFonts w:eastAsia="宋体"/>
          <w:color w:val="000000" w:themeColor="text1"/>
          <w:szCs w:val="21"/>
        </w:rPr>
        <w:t>2</w:t>
      </w:r>
      <w:r w:rsidRPr="00B8252A">
        <w:rPr>
          <w:rFonts w:eastAsia="宋体" w:hint="eastAsia"/>
          <w:color w:val="000000" w:themeColor="text1"/>
          <w:szCs w:val="21"/>
        </w:rPr>
        <w:t>、参加以上级别比赛（活动）获奖者按照一等奖（含特等奖）、二等奖、三等奖分别乘以</w:t>
      </w:r>
      <w:r w:rsidRPr="00B8252A">
        <w:rPr>
          <w:rFonts w:eastAsia="宋体"/>
          <w:color w:val="000000" w:themeColor="text1"/>
          <w:szCs w:val="21"/>
        </w:rPr>
        <w:t>2</w:t>
      </w:r>
      <w:r w:rsidRPr="00B8252A">
        <w:rPr>
          <w:rFonts w:eastAsia="宋体" w:hint="eastAsia"/>
          <w:color w:val="000000" w:themeColor="text1"/>
          <w:szCs w:val="21"/>
        </w:rPr>
        <w:t>、</w:t>
      </w:r>
      <w:r w:rsidRPr="00B8252A">
        <w:rPr>
          <w:rFonts w:eastAsia="宋体"/>
          <w:color w:val="000000" w:themeColor="text1"/>
          <w:szCs w:val="21"/>
        </w:rPr>
        <w:t>1.5</w:t>
      </w:r>
      <w:r w:rsidRPr="00B8252A">
        <w:rPr>
          <w:rFonts w:eastAsia="宋体" w:hint="eastAsia"/>
          <w:color w:val="000000" w:themeColor="text1"/>
          <w:szCs w:val="21"/>
        </w:rPr>
        <w:t>和</w:t>
      </w:r>
      <w:r w:rsidRPr="00B8252A">
        <w:rPr>
          <w:rFonts w:eastAsia="宋体"/>
          <w:color w:val="000000" w:themeColor="text1"/>
          <w:szCs w:val="21"/>
        </w:rPr>
        <w:t>1.2</w:t>
      </w:r>
      <w:r w:rsidRPr="00B8252A">
        <w:rPr>
          <w:rFonts w:eastAsia="宋体" w:hint="eastAsia"/>
          <w:color w:val="000000" w:themeColor="text1"/>
          <w:szCs w:val="21"/>
        </w:rPr>
        <w:t>的系数加分。</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3</w:t>
      </w:r>
      <w:r w:rsidRPr="00B8252A">
        <w:rPr>
          <w:rFonts w:eastAsia="宋体" w:hint="eastAsia"/>
          <w:color w:val="000000" w:themeColor="text1"/>
          <w:szCs w:val="21"/>
        </w:rPr>
        <w:t>、文艺活动得到新闻媒体报道，按照国际级（含国家级）、省级、市级分别乘以</w:t>
      </w:r>
      <w:r w:rsidRPr="00B8252A">
        <w:rPr>
          <w:rFonts w:eastAsia="宋体"/>
          <w:color w:val="000000" w:themeColor="text1"/>
          <w:szCs w:val="21"/>
        </w:rPr>
        <w:t>1.6</w:t>
      </w:r>
      <w:r w:rsidRPr="00B8252A">
        <w:rPr>
          <w:rFonts w:eastAsia="宋体" w:hint="eastAsia"/>
          <w:color w:val="000000" w:themeColor="text1"/>
          <w:szCs w:val="21"/>
        </w:rPr>
        <w:t>、</w:t>
      </w:r>
      <w:r w:rsidRPr="00B8252A">
        <w:rPr>
          <w:rFonts w:eastAsia="宋体"/>
          <w:color w:val="000000" w:themeColor="text1"/>
          <w:szCs w:val="21"/>
        </w:rPr>
        <w:t>1.4</w:t>
      </w:r>
      <w:r w:rsidRPr="00B8252A">
        <w:rPr>
          <w:rFonts w:eastAsia="宋体" w:hint="eastAsia"/>
          <w:color w:val="000000" w:themeColor="text1"/>
          <w:szCs w:val="21"/>
        </w:rPr>
        <w:t>、</w:t>
      </w:r>
      <w:r w:rsidRPr="00B8252A">
        <w:rPr>
          <w:rFonts w:eastAsia="宋体"/>
          <w:color w:val="000000" w:themeColor="text1"/>
          <w:szCs w:val="21"/>
        </w:rPr>
        <w:t>1.2</w:t>
      </w:r>
      <w:r w:rsidRPr="00B8252A">
        <w:rPr>
          <w:rFonts w:eastAsia="宋体" w:hint="eastAsia"/>
          <w:color w:val="000000" w:themeColor="text1"/>
          <w:szCs w:val="21"/>
        </w:rPr>
        <w:t>系数加分。</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kern w:val="0"/>
          <w:szCs w:val="21"/>
        </w:rPr>
        <w:t>4</w:t>
      </w:r>
      <w:r w:rsidRPr="00B8252A">
        <w:rPr>
          <w:rFonts w:eastAsia="宋体" w:hint="eastAsia"/>
          <w:color w:val="000000" w:themeColor="text1"/>
          <w:kern w:val="0"/>
          <w:szCs w:val="21"/>
        </w:rPr>
        <w:t>、</w:t>
      </w:r>
      <w:r w:rsidRPr="00B8252A">
        <w:rPr>
          <w:rFonts w:eastAsia="宋体"/>
          <w:color w:val="000000" w:themeColor="text1"/>
          <w:szCs w:val="21"/>
        </w:rPr>
        <w:t>5</w:t>
      </w:r>
      <w:r w:rsidRPr="00B8252A">
        <w:rPr>
          <w:rFonts w:eastAsia="宋体" w:hint="eastAsia"/>
          <w:color w:val="000000" w:themeColor="text1"/>
          <w:szCs w:val="21"/>
        </w:rPr>
        <w:t>人以上，参加国际级（含国家级）、省级、市级活动团队负责人分别加</w:t>
      </w:r>
      <w:r w:rsidRPr="00B8252A">
        <w:rPr>
          <w:rFonts w:eastAsia="宋体"/>
          <w:color w:val="000000" w:themeColor="text1"/>
          <w:szCs w:val="21"/>
        </w:rPr>
        <w:t>1.5</w:t>
      </w:r>
      <w:r w:rsidRPr="00B8252A">
        <w:rPr>
          <w:rFonts w:eastAsia="宋体" w:hint="eastAsia"/>
          <w:color w:val="000000" w:themeColor="text1"/>
          <w:szCs w:val="21"/>
        </w:rPr>
        <w:t>分、</w:t>
      </w:r>
      <w:r w:rsidRPr="00B8252A">
        <w:rPr>
          <w:rFonts w:eastAsia="宋体"/>
          <w:color w:val="000000" w:themeColor="text1"/>
          <w:szCs w:val="21"/>
        </w:rPr>
        <w:t>1</w:t>
      </w:r>
      <w:r w:rsidRPr="00B8252A">
        <w:rPr>
          <w:rFonts w:eastAsia="宋体" w:hint="eastAsia"/>
          <w:color w:val="000000" w:themeColor="text1"/>
          <w:szCs w:val="21"/>
        </w:rPr>
        <w:t>分、</w:t>
      </w:r>
      <w:r w:rsidRPr="00B8252A">
        <w:rPr>
          <w:rFonts w:eastAsia="宋体"/>
          <w:color w:val="000000" w:themeColor="text1"/>
          <w:szCs w:val="21"/>
        </w:rPr>
        <w:t>0.5</w:t>
      </w:r>
      <w:r w:rsidRPr="00B8252A">
        <w:rPr>
          <w:rFonts w:eastAsia="宋体" w:hint="eastAsia"/>
          <w:color w:val="000000" w:themeColor="text1"/>
          <w:szCs w:val="21"/>
        </w:rPr>
        <w:t>分。</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b/>
          <w:color w:val="000000" w:themeColor="text1"/>
          <w:szCs w:val="21"/>
        </w:rPr>
        <w:t xml:space="preserve">Article 14 </w:t>
      </w:r>
      <w:r w:rsidRPr="00B8252A">
        <w:rPr>
          <w:rFonts w:eastAsia="宋体"/>
          <w:color w:val="000000" w:themeColor="text1"/>
          <w:szCs w:val="21"/>
        </w:rPr>
        <w:t>The standards of evaluating star of art are shown below:</w:t>
      </w:r>
    </w:p>
    <w:p w:rsidR="004C6894" w:rsidRPr="00B8252A" w:rsidRDefault="004C6894" w:rsidP="004C6894">
      <w:pPr>
        <w:spacing w:line="360" w:lineRule="atLeast"/>
        <w:ind w:firstLineChars="200" w:firstLine="420"/>
        <w:jc w:val="left"/>
        <w:rPr>
          <w:rFonts w:eastAsia="宋体"/>
          <w:color w:val="000000" w:themeColor="text1"/>
          <w:szCs w:val="21"/>
          <w:highlight w:val="magenta"/>
        </w:rPr>
      </w:pPr>
      <w:r w:rsidRPr="00B8252A">
        <w:rPr>
          <w:rFonts w:eastAsia="宋体"/>
          <w:color w:val="000000" w:themeColor="text1"/>
          <w:szCs w:val="21"/>
        </w:rPr>
        <w:t>1. Students participating in various cultural activities such as the international/national-level, provincial-level, municipal-level, university-level, and college-level can get 3 points, 2 points, 1.5 points, 1 point, 0.2 points respectively.</w:t>
      </w:r>
    </w:p>
    <w:p w:rsidR="004C6894" w:rsidRPr="00B8252A" w:rsidRDefault="004C6894" w:rsidP="004C6894">
      <w:pPr>
        <w:widowControl/>
        <w:spacing w:line="360" w:lineRule="atLeast"/>
        <w:ind w:firstLineChars="200" w:firstLine="420"/>
        <w:rPr>
          <w:rFonts w:eastAsia="宋体"/>
          <w:color w:val="000000" w:themeColor="text1"/>
          <w:szCs w:val="21"/>
        </w:rPr>
      </w:pPr>
      <w:r w:rsidRPr="00B8252A">
        <w:rPr>
          <w:rFonts w:eastAsia="宋体"/>
          <w:color w:val="000000" w:themeColor="text1"/>
          <w:szCs w:val="21"/>
        </w:rPr>
        <w:t>2. The winners of above competitions/activities in accordance with their ranking as the first prize (including special award), second prize and third prize can get the points multiplied by the coefficient of 2, 1.5, and 1.2 respectively.</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3. Students who have their cultural activities reported by media can get the points multiplied by</w:t>
      </w:r>
      <w:r>
        <w:rPr>
          <w:rFonts w:eastAsia="宋体"/>
          <w:color w:val="000000" w:themeColor="text1"/>
          <w:szCs w:val="21"/>
        </w:rPr>
        <w:t xml:space="preserve"> the coefficient of 1.6, 1.4, 1.</w:t>
      </w:r>
      <w:r w:rsidRPr="00B8252A">
        <w:rPr>
          <w:rFonts w:eastAsia="宋体"/>
          <w:color w:val="000000" w:themeColor="text1"/>
          <w:szCs w:val="21"/>
        </w:rPr>
        <w:t>2</w:t>
      </w:r>
      <w:r>
        <w:rPr>
          <w:rFonts w:eastAsia="宋体"/>
          <w:color w:val="000000" w:themeColor="text1"/>
          <w:szCs w:val="21"/>
        </w:rPr>
        <w:t xml:space="preserve"> </w:t>
      </w:r>
      <w:r w:rsidRPr="00B8252A">
        <w:rPr>
          <w:rFonts w:eastAsia="宋体"/>
          <w:color w:val="000000" w:themeColor="text1"/>
          <w:szCs w:val="21"/>
        </w:rPr>
        <w:t>according to the level of media as international/national, provincial and municipal</w:t>
      </w:r>
      <w:r>
        <w:rPr>
          <w:rFonts w:eastAsia="宋体"/>
          <w:color w:val="000000" w:themeColor="text1"/>
          <w:szCs w:val="21"/>
        </w:rPr>
        <w:t xml:space="preserve"> </w:t>
      </w:r>
      <w:r w:rsidRPr="00B8252A">
        <w:rPr>
          <w:rFonts w:eastAsia="宋体"/>
          <w:color w:val="000000" w:themeColor="text1"/>
          <w:szCs w:val="21"/>
        </w:rPr>
        <w:t>respectively.</w:t>
      </w:r>
    </w:p>
    <w:p w:rsidR="004C6894" w:rsidRPr="00B8252A" w:rsidRDefault="004C6894" w:rsidP="004C6894">
      <w:pPr>
        <w:spacing w:line="360" w:lineRule="atLeast"/>
        <w:ind w:firstLineChars="200" w:firstLine="420"/>
        <w:jc w:val="left"/>
        <w:rPr>
          <w:rFonts w:eastAsia="宋体"/>
          <w:color w:val="000000" w:themeColor="text1"/>
          <w:szCs w:val="21"/>
        </w:rPr>
      </w:pPr>
      <w:r w:rsidRPr="00B8252A">
        <w:rPr>
          <w:rFonts w:eastAsia="宋体"/>
          <w:color w:val="000000" w:themeColor="text1"/>
          <w:szCs w:val="21"/>
        </w:rPr>
        <w:t>4. The leader of a team (with more than five members) participating in international/national-level, provincial-level and municipal-level activities can get 1.5 points, 1 point, 0.5 points respectively.</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hint="eastAsia"/>
          <w:b/>
          <w:color w:val="000000" w:themeColor="text1"/>
          <w:kern w:val="0"/>
          <w:szCs w:val="21"/>
        </w:rPr>
        <w:t>第十五条</w:t>
      </w:r>
      <w:r>
        <w:rPr>
          <w:rFonts w:eastAsia="宋体"/>
          <w:b/>
          <w:color w:val="000000" w:themeColor="text1"/>
          <w:kern w:val="0"/>
          <w:szCs w:val="21"/>
        </w:rPr>
        <w:t xml:space="preserve">  </w:t>
      </w:r>
      <w:r w:rsidRPr="00B8252A">
        <w:rPr>
          <w:rFonts w:eastAsia="宋体" w:hint="eastAsia"/>
          <w:color w:val="000000" w:themeColor="text1"/>
          <w:szCs w:val="21"/>
        </w:rPr>
        <w:t>社会活动之星加分标准如下：</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1</w:t>
      </w:r>
      <w:r w:rsidRPr="00B8252A">
        <w:rPr>
          <w:rFonts w:eastAsia="宋体" w:hint="eastAsia"/>
          <w:color w:val="000000" w:themeColor="text1"/>
          <w:szCs w:val="21"/>
        </w:rPr>
        <w:t>、参加各项社会活动按照国际级（含国家级）、省级、市级、校级、院级分别加</w:t>
      </w:r>
      <w:r w:rsidRPr="00B8252A">
        <w:rPr>
          <w:rFonts w:eastAsia="宋体"/>
          <w:color w:val="000000" w:themeColor="text1"/>
          <w:szCs w:val="21"/>
        </w:rPr>
        <w:t>3</w:t>
      </w:r>
      <w:r w:rsidRPr="00B8252A">
        <w:rPr>
          <w:rFonts w:eastAsia="宋体" w:hint="eastAsia"/>
          <w:color w:val="000000" w:themeColor="text1"/>
          <w:szCs w:val="21"/>
        </w:rPr>
        <w:t>分、</w:t>
      </w:r>
      <w:r w:rsidRPr="00B8252A">
        <w:rPr>
          <w:rFonts w:eastAsia="宋体"/>
          <w:color w:val="000000" w:themeColor="text1"/>
          <w:szCs w:val="21"/>
        </w:rPr>
        <w:t>2</w:t>
      </w:r>
      <w:r w:rsidRPr="00B8252A">
        <w:rPr>
          <w:rFonts w:eastAsia="宋体" w:hint="eastAsia"/>
          <w:color w:val="000000" w:themeColor="text1"/>
          <w:szCs w:val="21"/>
        </w:rPr>
        <w:t>分、</w:t>
      </w:r>
      <w:r w:rsidRPr="00B8252A">
        <w:rPr>
          <w:rFonts w:eastAsia="宋体"/>
          <w:color w:val="000000" w:themeColor="text1"/>
          <w:szCs w:val="21"/>
        </w:rPr>
        <w:t>1.5</w:t>
      </w:r>
      <w:r w:rsidRPr="00B8252A">
        <w:rPr>
          <w:rFonts w:eastAsia="宋体" w:hint="eastAsia"/>
          <w:color w:val="000000" w:themeColor="text1"/>
          <w:szCs w:val="21"/>
        </w:rPr>
        <w:t>分、</w:t>
      </w:r>
      <w:r w:rsidRPr="00B8252A">
        <w:rPr>
          <w:rFonts w:eastAsia="宋体"/>
          <w:color w:val="000000" w:themeColor="text1"/>
          <w:szCs w:val="21"/>
        </w:rPr>
        <w:t>1</w:t>
      </w:r>
      <w:r w:rsidRPr="00B8252A">
        <w:rPr>
          <w:rFonts w:eastAsia="宋体" w:hint="eastAsia"/>
          <w:color w:val="000000" w:themeColor="text1"/>
          <w:szCs w:val="21"/>
        </w:rPr>
        <w:t>分、</w:t>
      </w:r>
      <w:r w:rsidRPr="00B8252A">
        <w:rPr>
          <w:rFonts w:eastAsia="宋体"/>
          <w:color w:val="000000" w:themeColor="text1"/>
          <w:szCs w:val="21"/>
        </w:rPr>
        <w:t>0.2</w:t>
      </w:r>
      <w:r w:rsidRPr="00B8252A">
        <w:rPr>
          <w:rFonts w:eastAsia="宋体" w:hint="eastAsia"/>
          <w:color w:val="000000" w:themeColor="text1"/>
          <w:szCs w:val="21"/>
        </w:rPr>
        <w:t>分；</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kern w:val="0"/>
          <w:szCs w:val="21"/>
        </w:rPr>
        <w:t>2</w:t>
      </w:r>
      <w:r w:rsidRPr="00B8252A">
        <w:rPr>
          <w:rFonts w:eastAsia="宋体" w:hint="eastAsia"/>
          <w:color w:val="000000" w:themeColor="text1"/>
          <w:kern w:val="0"/>
          <w:szCs w:val="21"/>
        </w:rPr>
        <w:t>、</w:t>
      </w:r>
      <w:r w:rsidRPr="00B8252A">
        <w:rPr>
          <w:rFonts w:eastAsia="宋体" w:hint="eastAsia"/>
          <w:color w:val="000000" w:themeColor="text1"/>
          <w:szCs w:val="21"/>
        </w:rPr>
        <w:t>参加以上级别比赛（活动）获奖者按照一等奖（含特等奖）、二等奖、三等奖分别乘以</w:t>
      </w:r>
      <w:r w:rsidRPr="00B8252A">
        <w:rPr>
          <w:rFonts w:eastAsia="宋体"/>
          <w:color w:val="000000" w:themeColor="text1"/>
          <w:szCs w:val="21"/>
        </w:rPr>
        <w:t>2</w:t>
      </w:r>
      <w:r w:rsidRPr="00B8252A">
        <w:rPr>
          <w:rFonts w:eastAsia="宋体" w:hint="eastAsia"/>
          <w:color w:val="000000" w:themeColor="text1"/>
          <w:szCs w:val="21"/>
        </w:rPr>
        <w:t>、</w:t>
      </w:r>
      <w:r w:rsidRPr="00B8252A">
        <w:rPr>
          <w:rFonts w:eastAsia="宋体"/>
          <w:color w:val="000000" w:themeColor="text1"/>
          <w:szCs w:val="21"/>
        </w:rPr>
        <w:t>1.5</w:t>
      </w:r>
      <w:r w:rsidRPr="00B8252A">
        <w:rPr>
          <w:rFonts w:eastAsia="宋体" w:hint="eastAsia"/>
          <w:color w:val="000000" w:themeColor="text1"/>
          <w:szCs w:val="21"/>
        </w:rPr>
        <w:t>和</w:t>
      </w:r>
      <w:r w:rsidRPr="00B8252A">
        <w:rPr>
          <w:rFonts w:eastAsia="宋体"/>
          <w:color w:val="000000" w:themeColor="text1"/>
          <w:szCs w:val="21"/>
        </w:rPr>
        <w:t>1.2</w:t>
      </w:r>
      <w:r w:rsidRPr="00B8252A">
        <w:rPr>
          <w:rFonts w:eastAsia="宋体" w:hint="eastAsia"/>
          <w:color w:val="000000" w:themeColor="text1"/>
          <w:szCs w:val="21"/>
        </w:rPr>
        <w:t>的系数加分；</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lastRenderedPageBreak/>
        <w:t>3</w:t>
      </w:r>
      <w:r w:rsidRPr="00B8252A">
        <w:rPr>
          <w:rFonts w:eastAsia="宋体" w:hint="eastAsia"/>
          <w:color w:val="000000" w:themeColor="text1"/>
          <w:szCs w:val="21"/>
        </w:rPr>
        <w:t>、各一级协会、学生组织的负责人加</w:t>
      </w:r>
      <w:r w:rsidRPr="00B8252A">
        <w:rPr>
          <w:rFonts w:eastAsia="宋体"/>
          <w:color w:val="000000" w:themeColor="text1"/>
          <w:szCs w:val="21"/>
        </w:rPr>
        <w:t>2</w:t>
      </w:r>
      <w:r w:rsidRPr="00B8252A">
        <w:rPr>
          <w:rFonts w:eastAsia="宋体" w:hint="eastAsia"/>
          <w:color w:val="000000" w:themeColor="text1"/>
          <w:szCs w:val="21"/>
        </w:rPr>
        <w:t>分，其他负责团队成员加</w:t>
      </w:r>
      <w:r w:rsidRPr="00B8252A">
        <w:rPr>
          <w:rFonts w:eastAsia="宋体"/>
          <w:color w:val="000000" w:themeColor="text1"/>
          <w:szCs w:val="21"/>
        </w:rPr>
        <w:t>1</w:t>
      </w:r>
      <w:r w:rsidRPr="00B8252A">
        <w:rPr>
          <w:rFonts w:eastAsia="宋体" w:hint="eastAsia"/>
          <w:color w:val="000000" w:themeColor="text1"/>
          <w:szCs w:val="21"/>
        </w:rPr>
        <w:t>分。二级协会、学生组织（含班长、楼层长）的负责人加</w:t>
      </w:r>
      <w:r w:rsidRPr="00B8252A">
        <w:rPr>
          <w:rFonts w:eastAsia="宋体"/>
          <w:color w:val="000000" w:themeColor="text1"/>
          <w:szCs w:val="21"/>
        </w:rPr>
        <w:t>1</w:t>
      </w:r>
      <w:r w:rsidRPr="00B8252A">
        <w:rPr>
          <w:rFonts w:eastAsia="宋体" w:hint="eastAsia"/>
          <w:color w:val="000000" w:themeColor="text1"/>
          <w:szCs w:val="21"/>
        </w:rPr>
        <w:t>分，其他负责团队成员加</w:t>
      </w:r>
      <w:r w:rsidRPr="00B8252A">
        <w:rPr>
          <w:rFonts w:eastAsia="宋体"/>
          <w:color w:val="000000" w:themeColor="text1"/>
          <w:szCs w:val="21"/>
        </w:rPr>
        <w:t>0.5</w:t>
      </w:r>
      <w:r w:rsidRPr="00B8252A">
        <w:rPr>
          <w:rFonts w:eastAsia="宋体" w:hint="eastAsia"/>
          <w:color w:val="000000" w:themeColor="text1"/>
          <w:szCs w:val="21"/>
        </w:rPr>
        <w:t>分；</w:t>
      </w:r>
    </w:p>
    <w:p w:rsidR="004C6894" w:rsidRPr="00B8252A" w:rsidRDefault="004C6894" w:rsidP="004C6894">
      <w:pPr>
        <w:widowControl/>
        <w:spacing w:line="360" w:lineRule="atLeast"/>
        <w:ind w:firstLineChars="200" w:firstLine="420"/>
        <w:rPr>
          <w:rFonts w:eastAsia="宋体"/>
          <w:color w:val="000000" w:themeColor="text1"/>
          <w:szCs w:val="21"/>
        </w:rPr>
      </w:pPr>
      <w:r w:rsidRPr="00B8252A">
        <w:rPr>
          <w:rFonts w:eastAsia="宋体"/>
          <w:color w:val="000000" w:themeColor="text1"/>
          <w:szCs w:val="21"/>
        </w:rPr>
        <w:t>4</w:t>
      </w:r>
      <w:r w:rsidRPr="00B8252A">
        <w:rPr>
          <w:rFonts w:eastAsia="宋体" w:hint="eastAsia"/>
          <w:color w:val="000000" w:themeColor="text1"/>
          <w:szCs w:val="21"/>
        </w:rPr>
        <w:t>、活动参加人数在</w:t>
      </w:r>
      <w:r w:rsidRPr="00B8252A">
        <w:rPr>
          <w:rFonts w:eastAsia="宋体"/>
          <w:color w:val="000000" w:themeColor="text1"/>
          <w:szCs w:val="21"/>
        </w:rPr>
        <w:t>200</w:t>
      </w:r>
      <w:r w:rsidRPr="00B8252A">
        <w:rPr>
          <w:rFonts w:eastAsia="宋体" w:hint="eastAsia"/>
          <w:color w:val="000000" w:themeColor="text1"/>
          <w:szCs w:val="21"/>
        </w:rPr>
        <w:t>人、</w:t>
      </w:r>
      <w:r w:rsidRPr="00B8252A">
        <w:rPr>
          <w:rFonts w:eastAsia="宋体"/>
          <w:color w:val="000000" w:themeColor="text1"/>
          <w:szCs w:val="21"/>
        </w:rPr>
        <w:t>500</w:t>
      </w:r>
      <w:r w:rsidRPr="00B8252A">
        <w:rPr>
          <w:rFonts w:eastAsia="宋体" w:hint="eastAsia"/>
          <w:color w:val="000000" w:themeColor="text1"/>
          <w:szCs w:val="21"/>
        </w:rPr>
        <w:t>人、</w:t>
      </w:r>
      <w:r w:rsidRPr="00B8252A">
        <w:rPr>
          <w:rFonts w:eastAsia="宋体"/>
          <w:color w:val="000000" w:themeColor="text1"/>
          <w:szCs w:val="21"/>
        </w:rPr>
        <w:t>1000</w:t>
      </w:r>
      <w:r w:rsidRPr="00B8252A">
        <w:rPr>
          <w:rFonts w:eastAsia="宋体" w:hint="eastAsia"/>
          <w:color w:val="000000" w:themeColor="text1"/>
          <w:szCs w:val="21"/>
        </w:rPr>
        <w:t>人以上则分别乘以</w:t>
      </w:r>
      <w:r w:rsidRPr="00B8252A">
        <w:rPr>
          <w:rFonts w:eastAsia="宋体"/>
          <w:color w:val="000000" w:themeColor="text1"/>
          <w:szCs w:val="21"/>
        </w:rPr>
        <w:t>1.2</w:t>
      </w:r>
      <w:r w:rsidRPr="00B8252A">
        <w:rPr>
          <w:rFonts w:eastAsia="宋体" w:hint="eastAsia"/>
          <w:color w:val="000000" w:themeColor="text1"/>
          <w:szCs w:val="21"/>
        </w:rPr>
        <w:t>、</w:t>
      </w:r>
      <w:r w:rsidRPr="00B8252A">
        <w:rPr>
          <w:rFonts w:eastAsia="宋体"/>
          <w:color w:val="000000" w:themeColor="text1"/>
          <w:szCs w:val="21"/>
        </w:rPr>
        <w:t>1.4</w:t>
      </w:r>
      <w:r w:rsidRPr="00B8252A">
        <w:rPr>
          <w:rFonts w:eastAsia="宋体" w:hint="eastAsia"/>
          <w:color w:val="000000" w:themeColor="text1"/>
          <w:szCs w:val="21"/>
        </w:rPr>
        <w:t>和</w:t>
      </w:r>
      <w:r w:rsidRPr="00B8252A">
        <w:rPr>
          <w:rFonts w:eastAsia="宋体"/>
          <w:color w:val="000000" w:themeColor="text1"/>
          <w:szCs w:val="21"/>
        </w:rPr>
        <w:t>1. 6</w:t>
      </w:r>
      <w:r w:rsidRPr="00B8252A">
        <w:rPr>
          <w:rFonts w:eastAsia="宋体" w:hint="eastAsia"/>
          <w:color w:val="000000" w:themeColor="text1"/>
          <w:szCs w:val="21"/>
        </w:rPr>
        <w:t>的系数加分。活动得到新闻媒体报道，按照国际级（含国家级）、省级、市级分别乘以</w:t>
      </w:r>
      <w:r w:rsidRPr="00B8252A">
        <w:rPr>
          <w:rFonts w:eastAsia="宋体"/>
          <w:color w:val="000000" w:themeColor="text1"/>
          <w:szCs w:val="21"/>
        </w:rPr>
        <w:t>1.6</w:t>
      </w:r>
      <w:r w:rsidRPr="00B8252A">
        <w:rPr>
          <w:rFonts w:eastAsia="宋体" w:hint="eastAsia"/>
          <w:color w:val="000000" w:themeColor="text1"/>
          <w:szCs w:val="21"/>
        </w:rPr>
        <w:t>、</w:t>
      </w:r>
      <w:r w:rsidRPr="00B8252A">
        <w:rPr>
          <w:rFonts w:eastAsia="宋体"/>
          <w:color w:val="000000" w:themeColor="text1"/>
          <w:szCs w:val="21"/>
        </w:rPr>
        <w:t>1.4</w:t>
      </w:r>
      <w:r w:rsidRPr="00B8252A">
        <w:rPr>
          <w:rFonts w:eastAsia="宋体" w:hint="eastAsia"/>
          <w:color w:val="000000" w:themeColor="text1"/>
          <w:szCs w:val="21"/>
        </w:rPr>
        <w:t>、</w:t>
      </w:r>
      <w:r w:rsidRPr="00B8252A">
        <w:rPr>
          <w:rFonts w:eastAsia="宋体"/>
          <w:color w:val="000000" w:themeColor="text1"/>
          <w:szCs w:val="21"/>
        </w:rPr>
        <w:t>1.2</w:t>
      </w:r>
      <w:r w:rsidRPr="00B8252A">
        <w:rPr>
          <w:rFonts w:eastAsia="宋体" w:hint="eastAsia"/>
          <w:color w:val="000000" w:themeColor="text1"/>
          <w:szCs w:val="21"/>
        </w:rPr>
        <w:t>系数加分。</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b/>
          <w:color w:val="000000" w:themeColor="text1"/>
          <w:szCs w:val="21"/>
        </w:rPr>
        <w:t>Article 15</w:t>
      </w:r>
      <w:r w:rsidRPr="00B8252A">
        <w:rPr>
          <w:rFonts w:eastAsia="宋体"/>
          <w:color w:val="000000" w:themeColor="text1"/>
          <w:szCs w:val="21"/>
        </w:rPr>
        <w:t xml:space="preserve"> The standards of evaluating social activity star are shown below:</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1. Students participating in various social activities in accordance with the level as international (including national), provincial</w:t>
      </w:r>
      <w:r>
        <w:rPr>
          <w:rFonts w:eastAsia="宋体"/>
          <w:color w:val="000000" w:themeColor="text1"/>
          <w:szCs w:val="21"/>
        </w:rPr>
        <w:t>,</w:t>
      </w:r>
      <w:r w:rsidRPr="00B8252A">
        <w:rPr>
          <w:rFonts w:eastAsia="宋体"/>
          <w:color w:val="000000" w:themeColor="text1"/>
          <w:szCs w:val="21"/>
        </w:rPr>
        <w:t xml:space="preserve"> mun</w:t>
      </w:r>
      <w:r>
        <w:rPr>
          <w:rFonts w:eastAsia="宋体"/>
          <w:color w:val="000000" w:themeColor="text1"/>
          <w:szCs w:val="21"/>
        </w:rPr>
        <w:t xml:space="preserve">icipal, university and college </w:t>
      </w:r>
      <w:r w:rsidRPr="00B8252A">
        <w:rPr>
          <w:rFonts w:eastAsia="宋体"/>
          <w:color w:val="000000" w:themeColor="text1"/>
          <w:szCs w:val="21"/>
        </w:rPr>
        <w:t>can get 3 points,</w:t>
      </w:r>
      <w:r>
        <w:rPr>
          <w:rFonts w:eastAsia="宋体"/>
          <w:color w:val="000000" w:themeColor="text1"/>
          <w:szCs w:val="21"/>
        </w:rPr>
        <w:t xml:space="preserve"> 2 points, 1.5 points, 1 point and </w:t>
      </w:r>
      <w:r w:rsidRPr="00B8252A">
        <w:rPr>
          <w:rFonts w:eastAsia="宋体"/>
          <w:color w:val="000000" w:themeColor="text1"/>
          <w:szCs w:val="21"/>
        </w:rPr>
        <w:t>0.2 points respectively.</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2. The winners of the above mentioned competitions/activities can get their points multiplied by the coefficient of 2, 1.5, and 1.2 respectively in accordance with the ranking of the prize as the first prize (including special award), second prize and third prize in these competitions.</w:t>
      </w:r>
    </w:p>
    <w:p w:rsidR="004C6894" w:rsidRPr="00B8252A" w:rsidRDefault="004C6894" w:rsidP="004C6894">
      <w:pPr>
        <w:spacing w:line="360" w:lineRule="atLeast"/>
        <w:ind w:firstLineChars="200" w:firstLine="420"/>
        <w:rPr>
          <w:rFonts w:eastAsia="宋体"/>
          <w:color w:val="000000" w:themeColor="text1"/>
          <w:szCs w:val="21"/>
        </w:rPr>
      </w:pPr>
      <w:r w:rsidRPr="00B8252A">
        <w:rPr>
          <w:rFonts w:eastAsia="宋体"/>
          <w:color w:val="000000" w:themeColor="text1"/>
          <w:szCs w:val="21"/>
        </w:rPr>
        <w:t>3. The leader of first-class association or student organization can get 2 points, and the other members managing the association/ organization can get 1 point. The leader of second-class association or student organization (including class monitor, students in charge of the floor in students’ apartment) can get 1 point, and the other members managing the association/organization can get 0.5 points.</w:t>
      </w:r>
    </w:p>
    <w:p w:rsidR="004C6894" w:rsidRPr="00B8252A" w:rsidRDefault="004C6894" w:rsidP="004C6894">
      <w:pPr>
        <w:widowControl/>
        <w:spacing w:line="360" w:lineRule="atLeast"/>
        <w:ind w:firstLineChars="200" w:firstLine="420"/>
        <w:rPr>
          <w:rFonts w:eastAsia="宋体"/>
          <w:color w:val="000000" w:themeColor="text1"/>
          <w:kern w:val="0"/>
          <w:szCs w:val="21"/>
        </w:rPr>
      </w:pPr>
      <w:r w:rsidRPr="00B8252A">
        <w:rPr>
          <w:rFonts w:eastAsia="宋体"/>
          <w:color w:val="000000" w:themeColor="text1"/>
          <w:kern w:val="0"/>
          <w:szCs w:val="21"/>
        </w:rPr>
        <w:t>4. Students who participate in an activity with participants’ number of 200, 500, and more than 1000 can get the points multiplied by the coefficient of 1.2, 1.4, and 1.6 points respectively. If they have the activities reported in media, then they can get their points multiplied by the coefficient of 1.6, 1.4, and 1.2 respectively according to the level of media as international/national, provincial and municipal.</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hint="eastAsia"/>
          <w:b/>
          <w:color w:val="000000" w:themeColor="text1"/>
          <w:kern w:val="0"/>
          <w:szCs w:val="21"/>
        </w:rPr>
        <w:t>第十六条</w:t>
      </w:r>
      <w:r w:rsidRPr="00B8252A">
        <w:rPr>
          <w:rFonts w:eastAsia="宋体"/>
          <w:b/>
          <w:color w:val="000000" w:themeColor="text1"/>
          <w:kern w:val="0"/>
          <w:szCs w:val="21"/>
        </w:rPr>
        <w:t xml:space="preserve">  </w:t>
      </w:r>
      <w:r w:rsidRPr="00B8252A">
        <w:rPr>
          <w:rFonts w:eastAsia="宋体" w:hint="eastAsia"/>
          <w:color w:val="000000" w:themeColor="text1"/>
          <w:szCs w:val="21"/>
        </w:rPr>
        <w:t>成长之星：虽无突出成绩但积极参加各项比赛者可直接授予成长之星单项奖学金，以资鼓励。</w:t>
      </w:r>
    </w:p>
    <w:p w:rsidR="004C6894" w:rsidRPr="00B8252A" w:rsidRDefault="004C6894" w:rsidP="004C6894">
      <w:pPr>
        <w:spacing w:line="360" w:lineRule="atLeast"/>
        <w:ind w:firstLineChars="200" w:firstLine="422"/>
        <w:rPr>
          <w:rFonts w:eastAsia="宋体"/>
          <w:color w:val="000000" w:themeColor="text1"/>
          <w:szCs w:val="21"/>
        </w:rPr>
      </w:pPr>
      <w:r w:rsidRPr="00B8252A">
        <w:rPr>
          <w:rFonts w:eastAsia="宋体"/>
          <w:b/>
          <w:color w:val="000000" w:themeColor="text1"/>
          <w:szCs w:val="21"/>
        </w:rPr>
        <w:t xml:space="preserve">Article 16 </w:t>
      </w:r>
      <w:r w:rsidRPr="00B8252A">
        <w:rPr>
          <w:rFonts w:eastAsia="宋体"/>
          <w:color w:val="000000" w:themeColor="text1"/>
          <w:szCs w:val="21"/>
        </w:rPr>
        <w:t>Growth star: Students who take an active part in various contests in spite of no outstanding achievements can be directly awarded the individual scholarship of growth star as an encouragement.</w:t>
      </w:r>
    </w:p>
    <w:p w:rsidR="004C6894" w:rsidRPr="00A71CEC" w:rsidRDefault="004C6894" w:rsidP="00B70A99">
      <w:pPr>
        <w:pStyle w:val="2"/>
        <w:spacing w:beforeLines="50" w:afterLines="50" w:line="360" w:lineRule="atLeast"/>
        <w:jc w:val="center"/>
        <w:rPr>
          <w:rFonts w:ascii="黑体" w:hAnsi="Times New Roman"/>
          <w:b w:val="0"/>
          <w:bCs w:val="0"/>
          <w:color w:val="000000" w:themeColor="text1"/>
          <w:sz w:val="28"/>
          <w:szCs w:val="28"/>
        </w:rPr>
      </w:pPr>
      <w:r w:rsidRPr="00A71CEC">
        <w:rPr>
          <w:rFonts w:ascii="黑体" w:hAnsi="Times New Roman" w:hint="eastAsia"/>
          <w:b w:val="0"/>
          <w:bCs w:val="0"/>
          <w:color w:val="000000" w:themeColor="text1"/>
          <w:sz w:val="28"/>
          <w:szCs w:val="28"/>
        </w:rPr>
        <w:t>第五章</w:t>
      </w:r>
      <w:r w:rsidRPr="00A71CEC">
        <w:rPr>
          <w:rFonts w:ascii="黑体" w:hAnsi="Times New Roman"/>
          <w:b w:val="0"/>
          <w:bCs w:val="0"/>
          <w:color w:val="000000" w:themeColor="text1"/>
          <w:sz w:val="28"/>
          <w:szCs w:val="28"/>
        </w:rPr>
        <w:t xml:space="preserve">  </w:t>
      </w:r>
      <w:r w:rsidRPr="00A71CEC">
        <w:rPr>
          <w:rFonts w:ascii="黑体" w:hAnsi="Times New Roman" w:hint="eastAsia"/>
          <w:b w:val="0"/>
          <w:bCs w:val="0"/>
          <w:color w:val="000000" w:themeColor="text1"/>
          <w:sz w:val="28"/>
          <w:szCs w:val="28"/>
        </w:rPr>
        <w:t>评审机构及评审程序</w:t>
      </w:r>
    </w:p>
    <w:p w:rsidR="004C6894" w:rsidRPr="00A71CEC" w:rsidRDefault="004C6894" w:rsidP="00B70A99">
      <w:pPr>
        <w:pStyle w:val="2"/>
        <w:spacing w:before="0" w:afterLines="50" w:line="360" w:lineRule="atLeast"/>
        <w:jc w:val="center"/>
        <w:rPr>
          <w:rFonts w:ascii="Times New Roman" w:eastAsia="宋体" w:hAnsi="Times New Roman"/>
          <w:bCs w:val="0"/>
          <w:color w:val="000000" w:themeColor="text1"/>
          <w:sz w:val="24"/>
          <w:szCs w:val="24"/>
        </w:rPr>
      </w:pPr>
      <w:r w:rsidRPr="00A71CEC">
        <w:rPr>
          <w:rFonts w:ascii="Times New Roman" w:eastAsia="宋体" w:hAnsi="Times New Roman"/>
          <w:bCs w:val="0"/>
          <w:color w:val="000000" w:themeColor="text1"/>
          <w:sz w:val="24"/>
          <w:szCs w:val="24"/>
        </w:rPr>
        <w:t xml:space="preserve">Chapter </w:t>
      </w:r>
      <w:r w:rsidR="00D90233">
        <w:rPr>
          <w:rFonts w:ascii="Times New Roman" w:eastAsia="宋体" w:hAnsi="Times New Roman"/>
          <w:bCs w:val="0"/>
          <w:color w:val="000000" w:themeColor="text1"/>
          <w:sz w:val="24"/>
          <w:szCs w:val="24"/>
        </w:rPr>
        <w:fldChar w:fldCharType="begin"/>
      </w:r>
      <w:r>
        <w:rPr>
          <w:rFonts w:ascii="Times New Roman" w:eastAsia="宋体" w:hAnsi="Times New Roman"/>
          <w:bCs w:val="0"/>
          <w:color w:val="000000" w:themeColor="text1"/>
          <w:sz w:val="24"/>
          <w:szCs w:val="24"/>
        </w:rPr>
        <w:instrText xml:space="preserve"> </w:instrText>
      </w:r>
      <w:r>
        <w:rPr>
          <w:rFonts w:ascii="Times New Roman" w:eastAsia="宋体" w:hAnsi="Times New Roman" w:hint="eastAsia"/>
          <w:bCs w:val="0"/>
          <w:color w:val="000000" w:themeColor="text1"/>
          <w:sz w:val="24"/>
          <w:szCs w:val="24"/>
        </w:rPr>
        <w:instrText>= 5 \* ROMAN</w:instrText>
      </w:r>
      <w:r>
        <w:rPr>
          <w:rFonts w:ascii="Times New Roman" w:eastAsia="宋体" w:hAnsi="Times New Roman"/>
          <w:bCs w:val="0"/>
          <w:color w:val="000000" w:themeColor="text1"/>
          <w:sz w:val="24"/>
          <w:szCs w:val="24"/>
        </w:rPr>
        <w:instrText xml:space="preserve"> </w:instrText>
      </w:r>
      <w:r w:rsidR="00D90233">
        <w:rPr>
          <w:rFonts w:ascii="Times New Roman" w:eastAsia="宋体" w:hAnsi="Times New Roman"/>
          <w:bCs w:val="0"/>
          <w:color w:val="000000" w:themeColor="text1"/>
          <w:sz w:val="24"/>
          <w:szCs w:val="24"/>
        </w:rPr>
        <w:fldChar w:fldCharType="separate"/>
      </w:r>
      <w:r>
        <w:rPr>
          <w:rFonts w:ascii="Times New Roman" w:eastAsia="宋体" w:hAnsi="Times New Roman"/>
          <w:bCs w:val="0"/>
          <w:noProof/>
          <w:color w:val="000000" w:themeColor="text1"/>
          <w:sz w:val="24"/>
          <w:szCs w:val="24"/>
        </w:rPr>
        <w:t>V</w:t>
      </w:r>
      <w:r w:rsidR="00D90233">
        <w:rPr>
          <w:rFonts w:ascii="Times New Roman" w:eastAsia="宋体" w:hAnsi="Times New Roman"/>
          <w:bCs w:val="0"/>
          <w:color w:val="000000" w:themeColor="text1"/>
          <w:sz w:val="24"/>
          <w:szCs w:val="24"/>
        </w:rPr>
        <w:fldChar w:fldCharType="end"/>
      </w:r>
      <w:r w:rsidRPr="00A71CEC">
        <w:rPr>
          <w:rFonts w:ascii="Times New Roman" w:eastAsia="宋体" w:hAnsi="Times New Roman"/>
          <w:bCs w:val="0"/>
          <w:color w:val="000000" w:themeColor="text1"/>
          <w:sz w:val="24"/>
          <w:szCs w:val="24"/>
        </w:rPr>
        <w:t xml:space="preserve">   Evaluation Institution and Procedure</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hint="eastAsia"/>
          <w:b/>
          <w:color w:val="000000" w:themeColor="text1"/>
          <w:kern w:val="0"/>
          <w:szCs w:val="21"/>
        </w:rPr>
        <w:t>第十七条</w:t>
      </w:r>
      <w:r w:rsidRPr="00B8252A">
        <w:rPr>
          <w:rFonts w:eastAsia="宋体"/>
          <w:b/>
          <w:color w:val="000000" w:themeColor="text1"/>
          <w:kern w:val="0"/>
          <w:szCs w:val="21"/>
        </w:rPr>
        <w:t xml:space="preserve">  </w:t>
      </w:r>
      <w:r>
        <w:rPr>
          <w:rFonts w:eastAsia="宋体" w:hint="eastAsia"/>
          <w:color w:val="000000" w:themeColor="text1"/>
          <w:kern w:val="0"/>
          <w:szCs w:val="21"/>
        </w:rPr>
        <w:t>海外教育</w:t>
      </w:r>
      <w:r w:rsidRPr="00B8252A">
        <w:rPr>
          <w:rFonts w:eastAsia="宋体" w:hint="eastAsia"/>
          <w:color w:val="000000" w:themeColor="text1"/>
          <w:kern w:val="0"/>
          <w:szCs w:val="21"/>
        </w:rPr>
        <w:t>学院设立学生素质综合测评领导小组（以下简称测评领导小组），各班设立班级测评小组。测评领导小组由</w:t>
      </w:r>
      <w:r w:rsidRPr="00B8252A">
        <w:rPr>
          <w:rFonts w:eastAsia="宋体"/>
          <w:color w:val="000000" w:themeColor="text1"/>
          <w:kern w:val="0"/>
          <w:szCs w:val="21"/>
        </w:rPr>
        <w:t>3</w:t>
      </w:r>
      <w:r w:rsidRPr="00B8252A">
        <w:rPr>
          <w:rFonts w:eastAsia="宋体" w:hint="eastAsia"/>
          <w:color w:val="000000" w:themeColor="text1"/>
          <w:kern w:val="0"/>
          <w:szCs w:val="21"/>
        </w:rPr>
        <w:t>～</w:t>
      </w:r>
      <w:r w:rsidRPr="00B8252A">
        <w:rPr>
          <w:rFonts w:eastAsia="宋体"/>
          <w:color w:val="000000" w:themeColor="text1"/>
          <w:kern w:val="0"/>
          <w:szCs w:val="21"/>
        </w:rPr>
        <w:t>5</w:t>
      </w:r>
      <w:r w:rsidRPr="00B8252A">
        <w:rPr>
          <w:rFonts w:eastAsia="宋体" w:hint="eastAsia"/>
          <w:color w:val="000000" w:themeColor="text1"/>
          <w:kern w:val="0"/>
          <w:szCs w:val="21"/>
        </w:rPr>
        <w:t>人组成，由学院学工副院长任组长，主管教学副院长任副组长，学工办主任、辅导员为基本成员。测评小组听取辅导员或班长的报告，监督测评过程并裁定测评过程中出现的异议。</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b/>
          <w:color w:val="000000" w:themeColor="text1"/>
          <w:szCs w:val="21"/>
        </w:rPr>
        <w:t xml:space="preserve">Article 17 </w:t>
      </w:r>
      <w:r w:rsidRPr="00B8252A">
        <w:rPr>
          <w:rFonts w:eastAsia="宋体"/>
          <w:color w:val="000000" w:themeColor="text1"/>
          <w:kern w:val="0"/>
          <w:szCs w:val="21"/>
        </w:rPr>
        <w:t xml:space="preserve">All colleges should set up student’s quality comprehensive assessment leading group (assessment leader group), and all classes should set up class assessment group. Assessment leader group consists of 3-5 people, with the Vice Dean in charge of Student’s Affairs and the </w:t>
      </w:r>
      <w:r w:rsidRPr="00B8252A">
        <w:rPr>
          <w:rFonts w:eastAsia="宋体"/>
          <w:color w:val="000000" w:themeColor="text1"/>
          <w:kern w:val="0"/>
          <w:szCs w:val="21"/>
        </w:rPr>
        <w:lastRenderedPageBreak/>
        <w:t xml:space="preserve">Vice Dean in charge of Teaching Affairs acting as the leaders of the group, and the Director of Student’s Affairs Office and </w:t>
      </w:r>
      <w:r>
        <w:rPr>
          <w:rFonts w:eastAsia="宋体"/>
          <w:color w:val="000000" w:themeColor="text1"/>
          <w:kern w:val="0"/>
          <w:szCs w:val="21"/>
        </w:rPr>
        <w:t xml:space="preserve">class teacher </w:t>
      </w:r>
      <w:r w:rsidRPr="00B8252A">
        <w:rPr>
          <w:rFonts w:eastAsia="宋体"/>
          <w:color w:val="000000" w:themeColor="text1"/>
          <w:kern w:val="0"/>
          <w:szCs w:val="21"/>
        </w:rPr>
        <w:t xml:space="preserve">as the basic members. The assessment leader group listens to the report from </w:t>
      </w:r>
      <w:r>
        <w:rPr>
          <w:rFonts w:eastAsia="宋体"/>
          <w:color w:val="000000" w:themeColor="text1"/>
          <w:kern w:val="0"/>
          <w:szCs w:val="21"/>
        </w:rPr>
        <w:t>class teacher</w:t>
      </w:r>
      <w:r w:rsidRPr="00B8252A">
        <w:rPr>
          <w:rFonts w:eastAsia="宋体"/>
          <w:color w:val="000000" w:themeColor="text1"/>
          <w:kern w:val="0"/>
          <w:szCs w:val="21"/>
        </w:rPr>
        <w:t xml:space="preserve"> or class monitor, supervises the process of assessment and judges any objections in </w:t>
      </w:r>
      <w:r>
        <w:rPr>
          <w:rFonts w:eastAsia="宋体"/>
          <w:color w:val="000000" w:themeColor="text1"/>
          <w:kern w:val="0"/>
          <w:szCs w:val="21"/>
        </w:rPr>
        <w:t xml:space="preserve">the </w:t>
      </w:r>
      <w:r w:rsidRPr="00B8252A">
        <w:rPr>
          <w:rFonts w:eastAsia="宋体"/>
          <w:color w:val="000000" w:themeColor="text1"/>
          <w:kern w:val="0"/>
          <w:szCs w:val="21"/>
        </w:rPr>
        <w:t>assessment.</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hint="eastAsia"/>
          <w:b/>
          <w:color w:val="000000" w:themeColor="text1"/>
          <w:kern w:val="0"/>
          <w:szCs w:val="21"/>
        </w:rPr>
        <w:t>第十八条</w:t>
      </w:r>
      <w:r w:rsidRPr="00B8252A">
        <w:rPr>
          <w:rFonts w:eastAsia="宋体"/>
          <w:b/>
          <w:color w:val="000000" w:themeColor="text1"/>
          <w:kern w:val="0"/>
          <w:szCs w:val="21"/>
        </w:rPr>
        <w:t xml:space="preserve">  </w:t>
      </w:r>
      <w:r w:rsidRPr="00B8252A">
        <w:rPr>
          <w:rFonts w:eastAsia="宋体" w:hint="eastAsia"/>
          <w:color w:val="000000" w:themeColor="text1"/>
          <w:kern w:val="0"/>
          <w:szCs w:val="21"/>
        </w:rPr>
        <w:t>各班级在进行基本素质（</w:t>
      </w:r>
      <w:r w:rsidRPr="00B8252A">
        <w:rPr>
          <w:rFonts w:eastAsia="宋体"/>
          <w:color w:val="000000" w:themeColor="text1"/>
          <w:kern w:val="0"/>
          <w:szCs w:val="21"/>
        </w:rPr>
        <w:t>G</w:t>
      </w:r>
      <w:r w:rsidRPr="00B8252A">
        <w:rPr>
          <w:rFonts w:eastAsia="宋体"/>
          <w:color w:val="000000" w:themeColor="text1"/>
          <w:kern w:val="0"/>
          <w:szCs w:val="21"/>
          <w:vertAlign w:val="subscript"/>
        </w:rPr>
        <w:t>1</w:t>
      </w:r>
      <w:r w:rsidRPr="00B8252A">
        <w:rPr>
          <w:rFonts w:eastAsia="宋体" w:hint="eastAsia"/>
          <w:color w:val="000000" w:themeColor="text1"/>
          <w:kern w:val="0"/>
          <w:szCs w:val="21"/>
        </w:rPr>
        <w:t>）测评时，由辅导员主持召开民主评议大会进行评议，具体分值核算由班级测评小组完成。</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b/>
          <w:color w:val="000000" w:themeColor="text1"/>
          <w:szCs w:val="21"/>
        </w:rPr>
        <w:t>Article 18</w:t>
      </w:r>
      <w:r w:rsidRPr="00B8252A">
        <w:rPr>
          <w:rFonts w:eastAsia="宋体"/>
          <w:color w:val="000000" w:themeColor="text1"/>
          <w:kern w:val="0"/>
          <w:szCs w:val="21"/>
        </w:rPr>
        <w:t xml:space="preserve"> All classes should convene </w:t>
      </w:r>
      <w:r w:rsidRPr="00B8252A">
        <w:rPr>
          <w:rFonts w:eastAsia="宋体"/>
          <w:color w:val="000000" w:themeColor="text1"/>
          <w:szCs w:val="21"/>
        </w:rPr>
        <w:t xml:space="preserve">a democratic appraisal meeting for review by </w:t>
      </w:r>
      <w:r>
        <w:rPr>
          <w:rFonts w:eastAsia="宋体"/>
          <w:color w:val="000000" w:themeColor="text1"/>
          <w:szCs w:val="21"/>
        </w:rPr>
        <w:t>class teacher</w:t>
      </w:r>
      <w:r w:rsidRPr="00B8252A">
        <w:rPr>
          <w:rFonts w:eastAsia="宋体"/>
          <w:color w:val="000000" w:themeColor="text1"/>
          <w:szCs w:val="21"/>
        </w:rPr>
        <w:t xml:space="preserve"> when conducting the </w:t>
      </w:r>
      <w:r w:rsidRPr="00B8252A">
        <w:rPr>
          <w:rFonts w:eastAsia="宋体"/>
          <w:color w:val="000000" w:themeColor="text1"/>
          <w:kern w:val="0"/>
          <w:szCs w:val="21"/>
        </w:rPr>
        <w:t>evaluation of fundamental quality (G</w:t>
      </w:r>
      <w:r w:rsidRPr="00B8252A">
        <w:rPr>
          <w:rFonts w:eastAsia="宋体"/>
          <w:color w:val="000000" w:themeColor="text1"/>
          <w:kern w:val="0"/>
          <w:szCs w:val="21"/>
          <w:vertAlign w:val="subscript"/>
        </w:rPr>
        <w:t>1</w:t>
      </w:r>
      <w:r w:rsidRPr="00B8252A">
        <w:rPr>
          <w:rFonts w:eastAsia="宋体"/>
          <w:color w:val="000000" w:themeColor="text1"/>
          <w:kern w:val="0"/>
          <w:szCs w:val="21"/>
        </w:rPr>
        <w:t>), and the calculation of specific scores should be completed by class assessment group.</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hint="eastAsia"/>
          <w:b/>
          <w:color w:val="000000" w:themeColor="text1"/>
          <w:kern w:val="0"/>
          <w:szCs w:val="21"/>
        </w:rPr>
        <w:t>第十九条</w:t>
      </w:r>
      <w:r w:rsidRPr="00B8252A">
        <w:rPr>
          <w:rFonts w:eastAsia="宋体"/>
          <w:b/>
          <w:color w:val="000000" w:themeColor="text1"/>
          <w:kern w:val="0"/>
          <w:szCs w:val="21"/>
        </w:rPr>
        <w:t xml:space="preserve">  </w:t>
      </w:r>
      <w:r w:rsidRPr="00B8252A">
        <w:rPr>
          <w:rFonts w:eastAsia="宋体" w:hint="eastAsia"/>
          <w:color w:val="000000" w:themeColor="text1"/>
          <w:kern w:val="0"/>
          <w:szCs w:val="21"/>
        </w:rPr>
        <w:t>课程学习成绩（</w:t>
      </w:r>
      <w:r w:rsidRPr="00B8252A">
        <w:rPr>
          <w:rFonts w:eastAsia="宋体"/>
          <w:color w:val="000000" w:themeColor="text1"/>
          <w:kern w:val="0"/>
          <w:szCs w:val="21"/>
        </w:rPr>
        <w:t>G</w:t>
      </w:r>
      <w:r w:rsidRPr="00B8252A">
        <w:rPr>
          <w:rFonts w:eastAsia="宋体"/>
          <w:color w:val="000000" w:themeColor="text1"/>
          <w:kern w:val="0"/>
          <w:szCs w:val="21"/>
          <w:vertAlign w:val="subscript"/>
        </w:rPr>
        <w:t>2</w:t>
      </w:r>
      <w:r w:rsidRPr="00B8252A">
        <w:rPr>
          <w:rFonts w:eastAsia="宋体" w:hint="eastAsia"/>
          <w:color w:val="000000" w:themeColor="text1"/>
          <w:kern w:val="0"/>
          <w:szCs w:val="21"/>
        </w:rPr>
        <w:t>）测评由班级测评小组进行计算，计算过程及结果受测评领导小组监督审核。</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b/>
          <w:color w:val="000000" w:themeColor="text1"/>
          <w:szCs w:val="21"/>
        </w:rPr>
        <w:t xml:space="preserve">Article 19 </w:t>
      </w:r>
      <w:r w:rsidRPr="00B8252A">
        <w:rPr>
          <w:rFonts w:eastAsia="宋体"/>
          <w:color w:val="000000" w:themeColor="text1"/>
          <w:kern w:val="0"/>
          <w:szCs w:val="21"/>
        </w:rPr>
        <w:t>The evaluation of course scores (G</w:t>
      </w:r>
      <w:r w:rsidRPr="00B8252A">
        <w:rPr>
          <w:rFonts w:eastAsia="宋体"/>
          <w:color w:val="000000" w:themeColor="text1"/>
          <w:kern w:val="0"/>
          <w:szCs w:val="21"/>
          <w:vertAlign w:val="subscript"/>
        </w:rPr>
        <w:t>2</w:t>
      </w:r>
      <w:r w:rsidRPr="00B8252A">
        <w:rPr>
          <w:rFonts w:eastAsia="宋体"/>
          <w:color w:val="000000" w:themeColor="text1"/>
          <w:kern w:val="0"/>
          <w:szCs w:val="21"/>
        </w:rPr>
        <w:t>) should be calculated by class assessment group and the counting process and result should be under the supervision and verification of leader group.</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hint="eastAsia"/>
          <w:b/>
          <w:color w:val="000000" w:themeColor="text1"/>
          <w:kern w:val="0"/>
          <w:szCs w:val="21"/>
        </w:rPr>
        <w:t>第二十条</w:t>
      </w:r>
      <w:r w:rsidRPr="00B8252A">
        <w:rPr>
          <w:rFonts w:eastAsia="宋体"/>
          <w:b/>
          <w:color w:val="000000" w:themeColor="text1"/>
          <w:kern w:val="0"/>
          <w:szCs w:val="21"/>
        </w:rPr>
        <w:t xml:space="preserve">  </w:t>
      </w:r>
      <w:r w:rsidRPr="00B8252A">
        <w:rPr>
          <w:rFonts w:eastAsia="宋体" w:hint="eastAsia"/>
          <w:color w:val="000000" w:themeColor="text1"/>
          <w:kern w:val="0"/>
          <w:szCs w:val="21"/>
        </w:rPr>
        <w:t>创新能力（</w:t>
      </w:r>
      <w:r w:rsidRPr="00B8252A">
        <w:rPr>
          <w:rFonts w:eastAsia="宋体"/>
          <w:color w:val="000000" w:themeColor="text1"/>
          <w:kern w:val="0"/>
          <w:szCs w:val="21"/>
        </w:rPr>
        <w:t>G</w:t>
      </w:r>
      <w:r w:rsidRPr="00B8252A">
        <w:rPr>
          <w:rFonts w:eastAsia="宋体"/>
          <w:color w:val="000000" w:themeColor="text1"/>
          <w:kern w:val="0"/>
          <w:szCs w:val="21"/>
          <w:vertAlign w:val="subscript"/>
        </w:rPr>
        <w:t>3</w:t>
      </w:r>
      <w:r w:rsidRPr="00B8252A">
        <w:rPr>
          <w:rFonts w:eastAsia="宋体" w:hint="eastAsia"/>
          <w:color w:val="000000" w:themeColor="text1"/>
          <w:kern w:val="0"/>
          <w:szCs w:val="21"/>
        </w:rPr>
        <w:t>）的加分，由学生本人提供证明材料，报经院测评领导小组鉴定，并最终酌情裁定加分。其中社会工作加分由任职部门和学生所在学院测评领导小组商定加分值。</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b/>
          <w:color w:val="000000" w:themeColor="text1"/>
          <w:szCs w:val="21"/>
        </w:rPr>
        <w:t xml:space="preserve">Article 20 </w:t>
      </w:r>
      <w:r w:rsidRPr="00B8252A">
        <w:rPr>
          <w:rFonts w:eastAsia="宋体"/>
          <w:color w:val="000000" w:themeColor="text1"/>
          <w:kern w:val="0"/>
          <w:szCs w:val="21"/>
        </w:rPr>
        <w:t>The scores of innovation ability (G</w:t>
      </w:r>
      <w:r w:rsidRPr="00B8252A">
        <w:rPr>
          <w:rFonts w:eastAsia="宋体"/>
          <w:color w:val="000000" w:themeColor="text1"/>
          <w:kern w:val="0"/>
          <w:szCs w:val="21"/>
          <w:vertAlign w:val="subscript"/>
        </w:rPr>
        <w:t>3</w:t>
      </w:r>
      <w:r w:rsidRPr="00B8252A">
        <w:rPr>
          <w:rFonts w:eastAsia="宋体"/>
          <w:color w:val="000000" w:themeColor="text1"/>
          <w:kern w:val="0"/>
          <w:szCs w:val="21"/>
        </w:rPr>
        <w:t>) can be obtained with students providing materials of evidence and college assessment leader group verifying all these materials. The scores of social work should be decided after the discussion between the department students worked and OEC assessment leader group.</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hint="eastAsia"/>
          <w:b/>
          <w:color w:val="000000" w:themeColor="text1"/>
          <w:kern w:val="0"/>
          <w:szCs w:val="21"/>
        </w:rPr>
        <w:t>第二十一条</w:t>
      </w:r>
      <w:r w:rsidRPr="00B8252A">
        <w:rPr>
          <w:rFonts w:eastAsia="宋体"/>
          <w:b/>
          <w:color w:val="000000" w:themeColor="text1"/>
          <w:kern w:val="0"/>
          <w:szCs w:val="21"/>
        </w:rPr>
        <w:t xml:space="preserve">  </w:t>
      </w:r>
      <w:r w:rsidRPr="00B8252A">
        <w:rPr>
          <w:rFonts w:eastAsia="宋体" w:hint="eastAsia"/>
          <w:color w:val="000000" w:themeColor="text1"/>
          <w:kern w:val="0"/>
          <w:szCs w:val="21"/>
        </w:rPr>
        <w:t>上述测评结果由班级测评小组核算汇总后，经学生本人签名确认后，报学院测评领导小组作最后审定并公布。若有异议，应在测评结果公布一周内向学院测评领导小组提出，学院测评领导小组应在三日内作出处理。</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b/>
          <w:color w:val="000000" w:themeColor="text1"/>
          <w:szCs w:val="21"/>
        </w:rPr>
        <w:t xml:space="preserve">Article 21 </w:t>
      </w:r>
      <w:r>
        <w:rPr>
          <w:rFonts w:eastAsia="宋体"/>
          <w:color w:val="000000" w:themeColor="text1"/>
          <w:kern w:val="0"/>
          <w:szCs w:val="21"/>
        </w:rPr>
        <w:t>R</w:t>
      </w:r>
      <w:r w:rsidRPr="00B8252A">
        <w:rPr>
          <w:rFonts w:eastAsia="宋体"/>
          <w:color w:val="000000" w:themeColor="text1"/>
          <w:kern w:val="0"/>
          <w:szCs w:val="21"/>
        </w:rPr>
        <w:t>esult</w:t>
      </w:r>
      <w:r>
        <w:rPr>
          <w:rFonts w:eastAsia="宋体"/>
          <w:color w:val="000000" w:themeColor="text1"/>
          <w:kern w:val="0"/>
          <w:szCs w:val="21"/>
        </w:rPr>
        <w:t>s</w:t>
      </w:r>
      <w:r w:rsidRPr="00B8252A">
        <w:rPr>
          <w:rFonts w:eastAsia="宋体"/>
          <w:color w:val="000000" w:themeColor="text1"/>
          <w:kern w:val="0"/>
          <w:szCs w:val="21"/>
        </w:rPr>
        <w:t xml:space="preserve"> of </w:t>
      </w:r>
      <w:r>
        <w:rPr>
          <w:rFonts w:eastAsia="宋体"/>
          <w:color w:val="000000" w:themeColor="text1"/>
          <w:kern w:val="0"/>
          <w:szCs w:val="21"/>
        </w:rPr>
        <w:t xml:space="preserve">the </w:t>
      </w:r>
      <w:r w:rsidRPr="00B8252A">
        <w:rPr>
          <w:rFonts w:eastAsia="宋体"/>
          <w:color w:val="000000" w:themeColor="text1"/>
          <w:kern w:val="0"/>
          <w:szCs w:val="21"/>
        </w:rPr>
        <w:t>assessment mentioned above should be reported to college assessment group for final verification and announcement after the calculation of class assessment group and the signature verification of students themselves. Different opinions concerning the result of assessment should be submitted to college assessment leader group within a week, and should be settled within three days.</w:t>
      </w:r>
    </w:p>
    <w:p w:rsidR="004C6894" w:rsidRPr="00A71CEC" w:rsidRDefault="004C6894" w:rsidP="00B70A99">
      <w:pPr>
        <w:pStyle w:val="2"/>
        <w:spacing w:beforeLines="50" w:afterLines="50" w:line="360" w:lineRule="atLeast"/>
        <w:jc w:val="center"/>
        <w:rPr>
          <w:rFonts w:ascii="黑体" w:hAnsi="Times New Roman"/>
          <w:b w:val="0"/>
          <w:bCs w:val="0"/>
          <w:color w:val="000000" w:themeColor="text1"/>
          <w:sz w:val="28"/>
          <w:szCs w:val="28"/>
        </w:rPr>
      </w:pPr>
      <w:r w:rsidRPr="00A71CEC">
        <w:rPr>
          <w:rFonts w:ascii="黑体" w:hAnsi="Times New Roman" w:hint="eastAsia"/>
          <w:b w:val="0"/>
          <w:bCs w:val="0"/>
          <w:color w:val="000000" w:themeColor="text1"/>
          <w:sz w:val="28"/>
          <w:szCs w:val="28"/>
        </w:rPr>
        <w:t>第六章</w:t>
      </w:r>
      <w:r w:rsidRPr="00A71CEC">
        <w:rPr>
          <w:rFonts w:ascii="黑体" w:hAnsi="Times New Roman"/>
          <w:b w:val="0"/>
          <w:bCs w:val="0"/>
          <w:color w:val="000000" w:themeColor="text1"/>
          <w:sz w:val="28"/>
          <w:szCs w:val="28"/>
        </w:rPr>
        <w:t xml:space="preserve">  </w:t>
      </w:r>
      <w:r w:rsidRPr="00A71CEC">
        <w:rPr>
          <w:rFonts w:ascii="黑体" w:hAnsi="Times New Roman" w:hint="eastAsia"/>
          <w:b w:val="0"/>
          <w:bCs w:val="0"/>
          <w:color w:val="000000" w:themeColor="text1"/>
          <w:sz w:val="28"/>
          <w:szCs w:val="28"/>
        </w:rPr>
        <w:t>测评结果及其应用</w:t>
      </w:r>
    </w:p>
    <w:p w:rsidR="004C6894" w:rsidRPr="00A71CEC" w:rsidRDefault="004C6894" w:rsidP="00B70A99">
      <w:pPr>
        <w:pStyle w:val="2"/>
        <w:spacing w:before="0" w:afterLines="50" w:line="360" w:lineRule="atLeast"/>
        <w:jc w:val="center"/>
        <w:rPr>
          <w:rFonts w:ascii="Times New Roman" w:eastAsia="宋体" w:hAnsi="Times New Roman"/>
          <w:bCs w:val="0"/>
          <w:color w:val="000000" w:themeColor="text1"/>
          <w:sz w:val="24"/>
          <w:szCs w:val="24"/>
        </w:rPr>
      </w:pPr>
      <w:r w:rsidRPr="00A71CEC">
        <w:rPr>
          <w:rFonts w:ascii="Times New Roman" w:eastAsia="宋体" w:hAnsi="Times New Roman"/>
          <w:bCs w:val="0"/>
          <w:color w:val="000000" w:themeColor="text1"/>
          <w:sz w:val="24"/>
          <w:szCs w:val="24"/>
        </w:rPr>
        <w:t xml:space="preserve">Chapter </w:t>
      </w:r>
      <w:r w:rsidR="00D90233">
        <w:rPr>
          <w:rFonts w:ascii="Times New Roman" w:eastAsia="宋体" w:hAnsi="Times New Roman"/>
          <w:bCs w:val="0"/>
          <w:color w:val="000000" w:themeColor="text1"/>
          <w:sz w:val="24"/>
          <w:szCs w:val="24"/>
        </w:rPr>
        <w:fldChar w:fldCharType="begin"/>
      </w:r>
      <w:r>
        <w:rPr>
          <w:rFonts w:ascii="Times New Roman" w:eastAsia="宋体" w:hAnsi="Times New Roman"/>
          <w:bCs w:val="0"/>
          <w:color w:val="000000" w:themeColor="text1"/>
          <w:sz w:val="24"/>
          <w:szCs w:val="24"/>
        </w:rPr>
        <w:instrText xml:space="preserve"> </w:instrText>
      </w:r>
      <w:r>
        <w:rPr>
          <w:rFonts w:ascii="Times New Roman" w:eastAsia="宋体" w:hAnsi="Times New Roman" w:hint="eastAsia"/>
          <w:bCs w:val="0"/>
          <w:color w:val="000000" w:themeColor="text1"/>
          <w:sz w:val="24"/>
          <w:szCs w:val="24"/>
        </w:rPr>
        <w:instrText>= 6 \* ROMAN</w:instrText>
      </w:r>
      <w:r>
        <w:rPr>
          <w:rFonts w:ascii="Times New Roman" w:eastAsia="宋体" w:hAnsi="Times New Roman"/>
          <w:bCs w:val="0"/>
          <w:color w:val="000000" w:themeColor="text1"/>
          <w:sz w:val="24"/>
          <w:szCs w:val="24"/>
        </w:rPr>
        <w:instrText xml:space="preserve"> </w:instrText>
      </w:r>
      <w:r w:rsidR="00D90233">
        <w:rPr>
          <w:rFonts w:ascii="Times New Roman" w:eastAsia="宋体" w:hAnsi="Times New Roman"/>
          <w:bCs w:val="0"/>
          <w:color w:val="000000" w:themeColor="text1"/>
          <w:sz w:val="24"/>
          <w:szCs w:val="24"/>
        </w:rPr>
        <w:fldChar w:fldCharType="separate"/>
      </w:r>
      <w:r>
        <w:rPr>
          <w:rFonts w:ascii="Times New Roman" w:eastAsia="宋体" w:hAnsi="Times New Roman"/>
          <w:bCs w:val="0"/>
          <w:noProof/>
          <w:color w:val="000000" w:themeColor="text1"/>
          <w:sz w:val="24"/>
          <w:szCs w:val="24"/>
        </w:rPr>
        <w:t>VI</w:t>
      </w:r>
      <w:r w:rsidR="00D90233">
        <w:rPr>
          <w:rFonts w:ascii="Times New Roman" w:eastAsia="宋体" w:hAnsi="Times New Roman"/>
          <w:bCs w:val="0"/>
          <w:color w:val="000000" w:themeColor="text1"/>
          <w:sz w:val="24"/>
          <w:szCs w:val="24"/>
        </w:rPr>
        <w:fldChar w:fldCharType="end"/>
      </w:r>
      <w:r w:rsidRPr="00A71CEC">
        <w:rPr>
          <w:rFonts w:ascii="Times New Roman" w:eastAsia="宋体" w:hAnsi="Times New Roman"/>
          <w:bCs w:val="0"/>
          <w:color w:val="000000" w:themeColor="text1"/>
          <w:sz w:val="24"/>
          <w:szCs w:val="24"/>
        </w:rPr>
        <w:t xml:space="preserve">   Evaluation Result and Application</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hint="eastAsia"/>
          <w:b/>
          <w:color w:val="000000" w:themeColor="text1"/>
          <w:kern w:val="0"/>
          <w:szCs w:val="21"/>
        </w:rPr>
        <w:t>第二十二条</w:t>
      </w:r>
      <w:r w:rsidRPr="00B8252A">
        <w:rPr>
          <w:rFonts w:eastAsia="宋体"/>
          <w:b/>
          <w:color w:val="000000" w:themeColor="text1"/>
          <w:kern w:val="0"/>
          <w:szCs w:val="21"/>
        </w:rPr>
        <w:t xml:space="preserve">  </w:t>
      </w:r>
      <w:r w:rsidRPr="00B8252A">
        <w:rPr>
          <w:rFonts w:eastAsia="宋体" w:hint="eastAsia"/>
          <w:color w:val="000000" w:themeColor="text1"/>
          <w:kern w:val="0"/>
          <w:szCs w:val="21"/>
        </w:rPr>
        <w:t>每学年学生综合测评的最终结果（</w:t>
      </w:r>
      <w:r w:rsidRPr="00B8252A">
        <w:rPr>
          <w:rFonts w:eastAsia="宋体"/>
          <w:color w:val="000000" w:themeColor="text1"/>
          <w:kern w:val="0"/>
          <w:szCs w:val="21"/>
        </w:rPr>
        <w:t>G</w:t>
      </w:r>
      <w:r w:rsidRPr="00B8252A">
        <w:rPr>
          <w:rFonts w:eastAsia="宋体" w:hint="eastAsia"/>
          <w:color w:val="000000" w:themeColor="text1"/>
          <w:kern w:val="0"/>
          <w:szCs w:val="21"/>
        </w:rPr>
        <w:t>）是基本素质测评总评得分、课程学习成绩总评得分、创新成果加分累计的总和，即</w:t>
      </w:r>
      <w:r w:rsidRPr="00B8252A">
        <w:rPr>
          <w:rFonts w:eastAsia="宋体"/>
          <w:color w:val="000000" w:themeColor="text1"/>
          <w:kern w:val="0"/>
          <w:szCs w:val="21"/>
        </w:rPr>
        <w:t>G=G</w:t>
      </w:r>
      <w:r w:rsidRPr="00B8252A">
        <w:rPr>
          <w:rFonts w:eastAsia="宋体"/>
          <w:color w:val="000000" w:themeColor="text1"/>
          <w:kern w:val="0"/>
          <w:szCs w:val="21"/>
          <w:vertAlign w:val="subscript"/>
        </w:rPr>
        <w:t>1</w:t>
      </w:r>
      <w:r w:rsidRPr="00B8252A">
        <w:rPr>
          <w:rFonts w:eastAsia="宋体"/>
          <w:color w:val="000000" w:themeColor="text1"/>
          <w:kern w:val="0"/>
          <w:szCs w:val="21"/>
        </w:rPr>
        <w:t>+G</w:t>
      </w:r>
      <w:r w:rsidRPr="00B8252A">
        <w:rPr>
          <w:rFonts w:eastAsia="宋体"/>
          <w:color w:val="000000" w:themeColor="text1"/>
          <w:kern w:val="0"/>
          <w:szCs w:val="21"/>
          <w:vertAlign w:val="subscript"/>
        </w:rPr>
        <w:t>2</w:t>
      </w:r>
      <w:r w:rsidRPr="00B8252A">
        <w:rPr>
          <w:rFonts w:eastAsia="宋体"/>
          <w:color w:val="000000" w:themeColor="text1"/>
          <w:kern w:val="0"/>
          <w:szCs w:val="21"/>
        </w:rPr>
        <w:t>+G</w:t>
      </w:r>
      <w:r w:rsidRPr="00B8252A">
        <w:rPr>
          <w:rFonts w:eastAsia="宋体"/>
          <w:color w:val="000000" w:themeColor="text1"/>
          <w:kern w:val="0"/>
          <w:szCs w:val="21"/>
          <w:vertAlign w:val="subscript"/>
        </w:rPr>
        <w:t>3</w:t>
      </w:r>
      <w:r w:rsidRPr="00B8252A">
        <w:rPr>
          <w:rFonts w:eastAsia="宋体" w:hint="eastAsia"/>
          <w:color w:val="000000" w:themeColor="text1"/>
          <w:kern w:val="0"/>
          <w:szCs w:val="21"/>
        </w:rPr>
        <w:t>。</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b/>
          <w:color w:val="000000" w:themeColor="text1"/>
          <w:szCs w:val="21"/>
        </w:rPr>
        <w:t xml:space="preserve">Article 22 </w:t>
      </w:r>
      <w:r w:rsidRPr="00B8252A">
        <w:rPr>
          <w:rFonts w:eastAsia="宋体"/>
          <w:color w:val="000000" w:themeColor="text1"/>
          <w:kern w:val="0"/>
          <w:szCs w:val="21"/>
        </w:rPr>
        <w:t xml:space="preserve">The final score (G) of comprehensive assessment of every academic year is the sum of </w:t>
      </w:r>
      <w:r w:rsidRPr="00B8252A">
        <w:rPr>
          <w:rFonts w:eastAsia="宋体"/>
          <w:color w:val="000000" w:themeColor="text1"/>
          <w:szCs w:val="21"/>
        </w:rPr>
        <w:t xml:space="preserve">the scores </w:t>
      </w:r>
      <w:r w:rsidRPr="00B8252A">
        <w:rPr>
          <w:rFonts w:eastAsia="宋体"/>
          <w:color w:val="000000" w:themeColor="text1"/>
          <w:kern w:val="0"/>
          <w:szCs w:val="21"/>
        </w:rPr>
        <w:t>of fundamental quality evaluation (G</w:t>
      </w:r>
      <w:r w:rsidRPr="00B8252A">
        <w:rPr>
          <w:rFonts w:eastAsia="宋体"/>
          <w:color w:val="000000" w:themeColor="text1"/>
          <w:kern w:val="0"/>
          <w:szCs w:val="21"/>
          <w:vertAlign w:val="subscript"/>
        </w:rPr>
        <w:t>1</w:t>
      </w:r>
      <w:r w:rsidRPr="00B8252A">
        <w:rPr>
          <w:rFonts w:eastAsia="宋体"/>
          <w:color w:val="000000" w:themeColor="text1"/>
          <w:kern w:val="0"/>
          <w:szCs w:val="21"/>
        </w:rPr>
        <w:t>), the result of course scores evaluation (G</w:t>
      </w:r>
      <w:r w:rsidRPr="00B8252A">
        <w:rPr>
          <w:rFonts w:eastAsia="宋体"/>
          <w:color w:val="000000" w:themeColor="text1"/>
          <w:kern w:val="0"/>
          <w:szCs w:val="21"/>
          <w:vertAlign w:val="subscript"/>
        </w:rPr>
        <w:t>2</w:t>
      </w:r>
      <w:r w:rsidRPr="00B8252A">
        <w:rPr>
          <w:rFonts w:eastAsia="宋体"/>
          <w:color w:val="000000" w:themeColor="text1"/>
          <w:kern w:val="0"/>
          <w:szCs w:val="21"/>
        </w:rPr>
        <w:t>) and the scores of innovation ability (G</w:t>
      </w:r>
      <w:r w:rsidRPr="00B8252A">
        <w:rPr>
          <w:rFonts w:eastAsia="宋体"/>
          <w:color w:val="000000" w:themeColor="text1"/>
          <w:kern w:val="0"/>
          <w:szCs w:val="21"/>
          <w:vertAlign w:val="subscript"/>
        </w:rPr>
        <w:t>3</w:t>
      </w:r>
      <w:r w:rsidRPr="00B8252A">
        <w:rPr>
          <w:rFonts w:eastAsia="宋体"/>
          <w:color w:val="000000" w:themeColor="text1"/>
          <w:kern w:val="0"/>
          <w:szCs w:val="21"/>
        </w:rPr>
        <w:t>), that is, G=G</w:t>
      </w:r>
      <w:r w:rsidRPr="00B8252A">
        <w:rPr>
          <w:rFonts w:eastAsia="宋体"/>
          <w:color w:val="000000" w:themeColor="text1"/>
          <w:kern w:val="0"/>
          <w:szCs w:val="21"/>
          <w:vertAlign w:val="subscript"/>
        </w:rPr>
        <w:t>1</w:t>
      </w:r>
      <w:r w:rsidRPr="00B8252A">
        <w:rPr>
          <w:rFonts w:eastAsia="宋体"/>
          <w:color w:val="000000" w:themeColor="text1"/>
          <w:kern w:val="0"/>
          <w:szCs w:val="21"/>
        </w:rPr>
        <w:t>+G</w:t>
      </w:r>
      <w:r w:rsidRPr="00B8252A">
        <w:rPr>
          <w:rFonts w:eastAsia="宋体"/>
          <w:color w:val="000000" w:themeColor="text1"/>
          <w:kern w:val="0"/>
          <w:szCs w:val="21"/>
          <w:vertAlign w:val="subscript"/>
        </w:rPr>
        <w:t>2</w:t>
      </w:r>
      <w:r w:rsidRPr="00B8252A">
        <w:rPr>
          <w:rFonts w:eastAsia="宋体"/>
          <w:color w:val="000000" w:themeColor="text1"/>
          <w:kern w:val="0"/>
          <w:szCs w:val="21"/>
        </w:rPr>
        <w:t>+G</w:t>
      </w:r>
      <w:r w:rsidRPr="00B8252A">
        <w:rPr>
          <w:rFonts w:eastAsia="宋体"/>
          <w:color w:val="000000" w:themeColor="text1"/>
          <w:kern w:val="0"/>
          <w:szCs w:val="21"/>
          <w:vertAlign w:val="subscript"/>
        </w:rPr>
        <w:t>3</w:t>
      </w:r>
      <w:r w:rsidRPr="00B8252A">
        <w:rPr>
          <w:rFonts w:eastAsia="宋体"/>
          <w:color w:val="000000" w:themeColor="text1"/>
          <w:kern w:val="0"/>
          <w:szCs w:val="21"/>
        </w:rPr>
        <w:t>.</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hint="eastAsia"/>
          <w:b/>
          <w:color w:val="000000" w:themeColor="text1"/>
          <w:kern w:val="0"/>
          <w:szCs w:val="21"/>
        </w:rPr>
        <w:lastRenderedPageBreak/>
        <w:t>第二十三条</w:t>
      </w:r>
      <w:r w:rsidRPr="00B8252A">
        <w:rPr>
          <w:rFonts w:eastAsia="宋体"/>
          <w:b/>
          <w:color w:val="000000" w:themeColor="text1"/>
          <w:kern w:val="0"/>
          <w:szCs w:val="21"/>
        </w:rPr>
        <w:t xml:space="preserve">  </w:t>
      </w:r>
      <w:r w:rsidRPr="00B8252A">
        <w:rPr>
          <w:rFonts w:eastAsia="宋体" w:hint="eastAsia"/>
          <w:color w:val="000000" w:themeColor="text1"/>
          <w:kern w:val="0"/>
          <w:szCs w:val="21"/>
        </w:rPr>
        <w:t>测评结果作为每学年的奖励评比、奖学金评审的主要依据。基本素质测评和课程学习成绩测评作为奖学金评审依据，综合测评结果作为</w:t>
      </w:r>
      <w:r>
        <w:rPr>
          <w:rFonts w:eastAsia="宋体" w:hint="eastAsia"/>
          <w:color w:val="000000" w:themeColor="text1"/>
          <w:kern w:val="0"/>
          <w:szCs w:val="21"/>
        </w:rPr>
        <w:t>“</w:t>
      </w:r>
      <w:r w:rsidRPr="00B8252A">
        <w:rPr>
          <w:rFonts w:eastAsia="宋体" w:hint="eastAsia"/>
          <w:color w:val="000000" w:themeColor="text1"/>
          <w:kern w:val="0"/>
          <w:szCs w:val="21"/>
        </w:rPr>
        <w:t>优秀学生</w:t>
      </w:r>
      <w:r>
        <w:rPr>
          <w:rFonts w:eastAsia="宋体" w:hint="eastAsia"/>
          <w:color w:val="000000" w:themeColor="text1"/>
          <w:kern w:val="0"/>
          <w:szCs w:val="21"/>
        </w:rPr>
        <w:t>”、“</w:t>
      </w:r>
      <w:r w:rsidRPr="00B8252A">
        <w:rPr>
          <w:rFonts w:eastAsia="宋体" w:hint="eastAsia"/>
          <w:color w:val="000000" w:themeColor="text1"/>
          <w:kern w:val="0"/>
          <w:szCs w:val="21"/>
        </w:rPr>
        <w:t>优秀学生干部</w:t>
      </w:r>
      <w:r>
        <w:rPr>
          <w:rFonts w:eastAsia="宋体" w:hint="eastAsia"/>
          <w:color w:val="000000" w:themeColor="text1"/>
          <w:kern w:val="0"/>
          <w:szCs w:val="21"/>
        </w:rPr>
        <w:t>”</w:t>
      </w:r>
      <w:r w:rsidRPr="00B8252A">
        <w:rPr>
          <w:rFonts w:eastAsia="宋体" w:hint="eastAsia"/>
          <w:color w:val="000000" w:themeColor="text1"/>
          <w:kern w:val="0"/>
          <w:szCs w:val="21"/>
        </w:rPr>
        <w:t>评审依据。课程学习成绩测评不合格或基本素质测评不合格者，不得参加评奖评优。</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b/>
          <w:color w:val="000000" w:themeColor="text1"/>
          <w:szCs w:val="21"/>
        </w:rPr>
        <w:t>Article 23</w:t>
      </w:r>
      <w:r w:rsidRPr="00B8252A">
        <w:rPr>
          <w:rFonts w:eastAsia="宋体"/>
          <w:color w:val="000000" w:themeColor="text1"/>
          <w:kern w:val="0"/>
          <w:szCs w:val="21"/>
        </w:rPr>
        <w:t xml:space="preserve"> The result of the assessment is regarded as the basis of the competition of rewards and scholarships. Fundamental quality evaluation and the course scores evaluation are the basis of scholarship evaluation. The final score of comprehensive assessment is the basis of the evaluation of “Outstanding Students” and “Outstanding Student Leaders”. Students failing in course scores evaluation or in fundamental quality evaluation are not eligible to compete for any rewards or scholarships.</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hint="eastAsia"/>
          <w:b/>
          <w:color w:val="000000" w:themeColor="text1"/>
          <w:kern w:val="0"/>
          <w:szCs w:val="21"/>
        </w:rPr>
        <w:t>第二十四条</w:t>
      </w:r>
      <w:r w:rsidRPr="00B8252A">
        <w:rPr>
          <w:rFonts w:eastAsia="宋体"/>
          <w:b/>
          <w:color w:val="000000" w:themeColor="text1"/>
          <w:kern w:val="0"/>
          <w:szCs w:val="21"/>
        </w:rPr>
        <w:t xml:space="preserve">  </w:t>
      </w:r>
      <w:r w:rsidRPr="00B8252A">
        <w:rPr>
          <w:rFonts w:eastAsia="宋体" w:hint="eastAsia"/>
          <w:color w:val="000000" w:themeColor="text1"/>
          <w:kern w:val="0"/>
          <w:szCs w:val="21"/>
        </w:rPr>
        <w:t>课程学习成绩测评不合格或基本素质测评不合格者，原则上取消本学年助学金的资格。</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b/>
          <w:color w:val="000000" w:themeColor="text1"/>
          <w:szCs w:val="21"/>
        </w:rPr>
        <w:t>Article 24</w:t>
      </w:r>
      <w:r w:rsidRPr="00B8252A">
        <w:rPr>
          <w:rFonts w:eastAsia="宋体"/>
          <w:color w:val="000000" w:themeColor="text1"/>
          <w:kern w:val="0"/>
          <w:szCs w:val="21"/>
        </w:rPr>
        <w:t xml:space="preserve"> Qualification for student subsidies will be canceled for the academic year if the student’s fundamental quality evaluation or course scores evaluation does not meet the requirements.</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hint="eastAsia"/>
          <w:b/>
          <w:color w:val="000000" w:themeColor="text1"/>
          <w:kern w:val="0"/>
          <w:szCs w:val="21"/>
        </w:rPr>
        <w:t>第二十五条</w:t>
      </w:r>
      <w:r w:rsidRPr="00B8252A">
        <w:rPr>
          <w:rFonts w:eastAsia="宋体"/>
          <w:b/>
          <w:color w:val="000000" w:themeColor="text1"/>
          <w:kern w:val="0"/>
          <w:szCs w:val="21"/>
        </w:rPr>
        <w:t xml:space="preserve">  </w:t>
      </w:r>
      <w:r w:rsidRPr="00B8252A">
        <w:rPr>
          <w:rFonts w:eastAsia="宋体" w:hint="eastAsia"/>
          <w:color w:val="000000" w:themeColor="text1"/>
          <w:kern w:val="0"/>
          <w:szCs w:val="21"/>
        </w:rPr>
        <w:t>综合素质测评的结果还可作为评选优秀毕业生，向用人单位推荐等方面的依据。</w:t>
      </w:r>
    </w:p>
    <w:p w:rsidR="004C6894" w:rsidRPr="00B8252A" w:rsidRDefault="004C6894" w:rsidP="004C6894">
      <w:pPr>
        <w:widowControl/>
        <w:spacing w:line="360" w:lineRule="atLeast"/>
        <w:ind w:firstLineChars="200" w:firstLine="422"/>
        <w:rPr>
          <w:rFonts w:eastAsia="宋体"/>
          <w:color w:val="000000" w:themeColor="text1"/>
          <w:kern w:val="0"/>
          <w:szCs w:val="21"/>
        </w:rPr>
      </w:pPr>
      <w:r w:rsidRPr="00B8252A">
        <w:rPr>
          <w:rFonts w:eastAsia="宋体"/>
          <w:b/>
          <w:color w:val="000000" w:themeColor="text1"/>
          <w:szCs w:val="21"/>
        </w:rPr>
        <w:t>Article 25</w:t>
      </w:r>
      <w:r w:rsidRPr="00B8252A">
        <w:rPr>
          <w:rFonts w:eastAsia="宋体"/>
          <w:color w:val="000000" w:themeColor="text1"/>
          <w:kern w:val="0"/>
          <w:szCs w:val="21"/>
        </w:rPr>
        <w:t xml:space="preserve"> The result of the comprehensive quality assessment can be taken as the basis to select excellent graduate and recommend student(s) to employer(s).</w:t>
      </w:r>
    </w:p>
    <w:p w:rsidR="004C6894" w:rsidRPr="00B8252A" w:rsidRDefault="004C6894" w:rsidP="004C6894">
      <w:pPr>
        <w:pStyle w:val="ListParagraph1"/>
        <w:spacing w:line="360" w:lineRule="atLeast"/>
        <w:ind w:firstLine="422"/>
        <w:rPr>
          <w:rFonts w:eastAsia="宋体"/>
          <w:color w:val="000000" w:themeColor="text1"/>
          <w:szCs w:val="21"/>
        </w:rPr>
      </w:pPr>
      <w:r w:rsidRPr="00B8252A">
        <w:rPr>
          <w:rFonts w:eastAsia="宋体" w:hint="eastAsia"/>
          <w:b/>
          <w:color w:val="000000" w:themeColor="text1"/>
          <w:szCs w:val="21"/>
        </w:rPr>
        <w:t>第二十六条</w:t>
      </w:r>
      <w:r w:rsidRPr="00B8252A">
        <w:rPr>
          <w:rFonts w:eastAsia="宋体"/>
          <w:b/>
          <w:color w:val="000000" w:themeColor="text1"/>
          <w:szCs w:val="21"/>
        </w:rPr>
        <w:t xml:space="preserve">  </w:t>
      </w:r>
      <w:r w:rsidRPr="00B8252A">
        <w:rPr>
          <w:rFonts w:eastAsia="宋体" w:hint="eastAsia"/>
          <w:color w:val="000000" w:themeColor="text1"/>
          <w:szCs w:val="21"/>
        </w:rPr>
        <w:t>本测评办法由学校授权海外教育学院负责解释。其他奖学金评定，请查看学院网站。</w:t>
      </w:r>
    </w:p>
    <w:p w:rsidR="004C6894" w:rsidRPr="00B8252A" w:rsidRDefault="004C6894" w:rsidP="004C6894">
      <w:pPr>
        <w:pStyle w:val="ListParagraph1"/>
        <w:spacing w:line="360" w:lineRule="atLeast"/>
        <w:ind w:firstLine="422"/>
        <w:rPr>
          <w:rFonts w:eastAsia="宋体"/>
          <w:color w:val="000000" w:themeColor="text1"/>
          <w:szCs w:val="21"/>
        </w:rPr>
      </w:pPr>
      <w:r w:rsidRPr="00B8252A">
        <w:rPr>
          <w:rFonts w:eastAsia="宋体"/>
          <w:b/>
          <w:color w:val="000000" w:themeColor="text1"/>
          <w:szCs w:val="21"/>
        </w:rPr>
        <w:t>Article 26</w:t>
      </w:r>
      <w:r w:rsidRPr="00B8252A">
        <w:rPr>
          <w:rFonts w:eastAsia="宋体"/>
          <w:color w:val="000000" w:themeColor="text1"/>
          <w:szCs w:val="21"/>
        </w:rPr>
        <w:t xml:space="preserve"> The provisions are authorized by the school, and OEC is responsible for the </w:t>
      </w:r>
      <w:hyperlink r:id="rId7" w:history="1">
        <w:r w:rsidRPr="003C63CB">
          <w:rPr>
            <w:rFonts w:eastAsia="宋体"/>
            <w:color w:val="000000" w:themeColor="text1"/>
            <w:szCs w:val="21"/>
          </w:rPr>
          <w:t>interpretation</w:t>
        </w:r>
      </w:hyperlink>
      <w:r w:rsidRPr="00B8252A">
        <w:rPr>
          <w:rFonts w:eastAsia="宋体"/>
          <w:color w:val="000000" w:themeColor="text1"/>
          <w:szCs w:val="21"/>
        </w:rPr>
        <w:t>. For the evaluation of other scholarships, please visit OEC’s website.</w:t>
      </w:r>
    </w:p>
    <w:p w:rsidR="00A67A78" w:rsidRPr="004C6894" w:rsidRDefault="00A67A78"/>
    <w:sectPr w:rsidR="00A67A78" w:rsidRPr="004C6894" w:rsidSect="00D902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87F" w:rsidRDefault="005A287F" w:rsidP="00C876DB">
      <w:r>
        <w:separator/>
      </w:r>
    </w:p>
  </w:endnote>
  <w:endnote w:type="continuationSeparator" w:id="1">
    <w:p w:rsidR="005A287F" w:rsidRDefault="005A287F" w:rsidP="00C876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87F" w:rsidRDefault="005A287F" w:rsidP="00C876DB">
      <w:r>
        <w:separator/>
      </w:r>
    </w:p>
  </w:footnote>
  <w:footnote w:type="continuationSeparator" w:id="1">
    <w:p w:rsidR="005A287F" w:rsidRDefault="005A287F" w:rsidP="00C876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B27CB"/>
    <w:multiLevelType w:val="multilevel"/>
    <w:tmpl w:val="13FB27C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3767"/>
    <w:rsid w:val="00494E70"/>
    <w:rsid w:val="004C6894"/>
    <w:rsid w:val="005A287F"/>
    <w:rsid w:val="007F3767"/>
    <w:rsid w:val="00931236"/>
    <w:rsid w:val="009469BA"/>
    <w:rsid w:val="00A67A78"/>
    <w:rsid w:val="00B70A99"/>
    <w:rsid w:val="00C876DB"/>
    <w:rsid w:val="00D90233"/>
    <w:rsid w:val="00FE43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94"/>
    <w:pPr>
      <w:widowControl w:val="0"/>
      <w:jc w:val="both"/>
    </w:pPr>
    <w:rPr>
      <w:rFonts w:ascii="Times New Roman" w:hAnsi="Times New Roman" w:cs="Times New Roman"/>
      <w:szCs w:val="20"/>
    </w:rPr>
  </w:style>
  <w:style w:type="paragraph" w:styleId="1">
    <w:name w:val="heading 1"/>
    <w:basedOn w:val="a"/>
    <w:next w:val="a"/>
    <w:link w:val="1Char"/>
    <w:qFormat/>
    <w:rsid w:val="004C689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C6894"/>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6894"/>
    <w:rPr>
      <w:rFonts w:ascii="Times New Roman" w:hAnsi="Times New Roman" w:cs="Times New Roman"/>
      <w:b/>
      <w:bCs/>
      <w:kern w:val="44"/>
      <w:sz w:val="44"/>
      <w:szCs w:val="44"/>
    </w:rPr>
  </w:style>
  <w:style w:type="character" w:customStyle="1" w:styleId="2Char">
    <w:name w:val="标题 2 Char"/>
    <w:basedOn w:val="a0"/>
    <w:link w:val="2"/>
    <w:qFormat/>
    <w:rsid w:val="004C6894"/>
    <w:rPr>
      <w:rFonts w:ascii="Arial" w:eastAsia="黑体" w:hAnsi="Arial" w:cs="Times New Roman"/>
      <w:b/>
      <w:bCs/>
      <w:sz w:val="32"/>
      <w:szCs w:val="32"/>
    </w:rPr>
  </w:style>
  <w:style w:type="paragraph" w:styleId="a3">
    <w:name w:val="annotation text"/>
    <w:basedOn w:val="a"/>
    <w:link w:val="Char"/>
    <w:uiPriority w:val="99"/>
    <w:unhideWhenUsed/>
    <w:qFormat/>
    <w:rsid w:val="004C6894"/>
    <w:pPr>
      <w:jc w:val="left"/>
    </w:pPr>
  </w:style>
  <w:style w:type="character" w:customStyle="1" w:styleId="Char">
    <w:name w:val="批注文字 Char"/>
    <w:basedOn w:val="a0"/>
    <w:link w:val="a3"/>
    <w:uiPriority w:val="99"/>
    <w:qFormat/>
    <w:rsid w:val="004C6894"/>
    <w:rPr>
      <w:rFonts w:ascii="Times New Roman" w:hAnsi="Times New Roman" w:cs="Times New Roman"/>
      <w:szCs w:val="20"/>
    </w:rPr>
  </w:style>
  <w:style w:type="character" w:styleId="a4">
    <w:name w:val="annotation reference"/>
    <w:basedOn w:val="a0"/>
    <w:uiPriority w:val="99"/>
    <w:unhideWhenUsed/>
    <w:qFormat/>
    <w:rsid w:val="004C6894"/>
    <w:rPr>
      <w:sz w:val="21"/>
      <w:szCs w:val="21"/>
    </w:rPr>
  </w:style>
  <w:style w:type="paragraph" w:customStyle="1" w:styleId="10">
    <w:name w:val="列出段落1"/>
    <w:basedOn w:val="a"/>
    <w:uiPriority w:val="99"/>
    <w:qFormat/>
    <w:rsid w:val="004C6894"/>
    <w:pPr>
      <w:ind w:firstLineChars="200" w:firstLine="420"/>
    </w:pPr>
    <w:rPr>
      <w:rFonts w:ascii="Calibri" w:hAnsi="Calibri"/>
      <w:szCs w:val="22"/>
    </w:rPr>
  </w:style>
  <w:style w:type="paragraph" w:customStyle="1" w:styleId="11">
    <w:name w:val="无间隔1"/>
    <w:uiPriority w:val="1"/>
    <w:qFormat/>
    <w:rsid w:val="004C6894"/>
    <w:pPr>
      <w:widowControl w:val="0"/>
      <w:jc w:val="both"/>
    </w:pPr>
    <w:rPr>
      <w:rFonts w:ascii="Times New Roman" w:hAnsi="Times New Roman" w:cs="Times New Roman"/>
      <w:szCs w:val="24"/>
    </w:rPr>
  </w:style>
  <w:style w:type="paragraph" w:customStyle="1" w:styleId="ListParagraph1">
    <w:name w:val="List Paragraph1"/>
    <w:basedOn w:val="a"/>
    <w:qFormat/>
    <w:rsid w:val="004C6894"/>
    <w:pPr>
      <w:ind w:firstLineChars="200" w:firstLine="420"/>
    </w:pPr>
    <w:rPr>
      <w:szCs w:val="24"/>
    </w:rPr>
  </w:style>
  <w:style w:type="paragraph" w:styleId="a5">
    <w:name w:val="Balloon Text"/>
    <w:basedOn w:val="a"/>
    <w:link w:val="Char0"/>
    <w:uiPriority w:val="99"/>
    <w:semiHidden/>
    <w:unhideWhenUsed/>
    <w:rsid w:val="004C6894"/>
    <w:rPr>
      <w:sz w:val="18"/>
      <w:szCs w:val="18"/>
    </w:rPr>
  </w:style>
  <w:style w:type="character" w:customStyle="1" w:styleId="Char0">
    <w:name w:val="批注框文本 Char"/>
    <w:basedOn w:val="a0"/>
    <w:link w:val="a5"/>
    <w:uiPriority w:val="99"/>
    <w:semiHidden/>
    <w:rsid w:val="004C6894"/>
    <w:rPr>
      <w:rFonts w:ascii="Times New Roman" w:hAnsi="Times New Roman" w:cs="Times New Roman"/>
      <w:sz w:val="18"/>
      <w:szCs w:val="18"/>
    </w:rPr>
  </w:style>
  <w:style w:type="paragraph" w:styleId="a6">
    <w:name w:val="header"/>
    <w:basedOn w:val="a"/>
    <w:link w:val="Char1"/>
    <w:uiPriority w:val="99"/>
    <w:unhideWhenUsed/>
    <w:rsid w:val="00C876D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C876DB"/>
    <w:rPr>
      <w:rFonts w:ascii="Times New Roman" w:hAnsi="Times New Roman" w:cs="Times New Roman"/>
      <w:sz w:val="18"/>
      <w:szCs w:val="18"/>
    </w:rPr>
  </w:style>
  <w:style w:type="paragraph" w:styleId="a7">
    <w:name w:val="footer"/>
    <w:basedOn w:val="a"/>
    <w:link w:val="Char2"/>
    <w:uiPriority w:val="99"/>
    <w:unhideWhenUsed/>
    <w:rsid w:val="00C876DB"/>
    <w:pPr>
      <w:tabs>
        <w:tab w:val="center" w:pos="4153"/>
        <w:tab w:val="right" w:pos="8306"/>
      </w:tabs>
      <w:snapToGrid w:val="0"/>
      <w:jc w:val="left"/>
    </w:pPr>
    <w:rPr>
      <w:sz w:val="18"/>
      <w:szCs w:val="18"/>
    </w:rPr>
  </w:style>
  <w:style w:type="character" w:customStyle="1" w:styleId="Char2">
    <w:name w:val="页脚 Char"/>
    <w:basedOn w:val="a0"/>
    <w:link w:val="a7"/>
    <w:uiPriority w:val="99"/>
    <w:rsid w:val="00C876DB"/>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2300</Words>
  <Characters>13110</Characters>
  <Application>Microsoft Office Word</Application>
  <DocSecurity>0</DocSecurity>
  <Lines>109</Lines>
  <Paragraphs>30</Paragraphs>
  <ScaleCrop>false</ScaleCrop>
  <Company>微软中国</Company>
  <LinksUpToDate>false</LinksUpToDate>
  <CharactersWithSpaces>15380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Sky123.Org</cp:lastModifiedBy>
  <cp:revision>7</cp:revision>
  <dcterms:created xsi:type="dcterms:W3CDTF">2016-09-30T12:25:00Z</dcterms:created>
  <dcterms:modified xsi:type="dcterms:W3CDTF">2016-09-30T12:35:00Z</dcterms:modified>
</cp:coreProperties>
</file>